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29" w:rsidRPr="00491851" w:rsidRDefault="002452D3" w:rsidP="00491851">
      <w:pPr>
        <w:pStyle w:val="Geenafstand"/>
        <w:rPr>
          <w:rFonts w:ascii="Times New Roman" w:hAnsi="Times New Roman" w:cs="Times New Roman"/>
          <w:b/>
          <w:sz w:val="28"/>
          <w:szCs w:val="28"/>
          <w:lang w:val="en" w:eastAsia="nl-NL"/>
        </w:rPr>
      </w:pPr>
      <w:r w:rsidRPr="002452D3">
        <w:rPr>
          <w:rFonts w:ascii="Times New Roman" w:hAnsi="Times New Roman" w:cs="Times New Roman"/>
          <w:b/>
          <w:color w:val="C00000"/>
          <w:sz w:val="28"/>
          <w:szCs w:val="28"/>
          <w:lang w:val="en" w:eastAsia="nl-NL"/>
        </w:rPr>
        <w:t>(PICTURE I)</w:t>
      </w:r>
      <w:r w:rsidRPr="002452D3">
        <w:rPr>
          <w:rFonts w:ascii="Times New Roman" w:hAnsi="Times New Roman" w:cs="Times New Roman"/>
          <w:b/>
          <w:color w:val="C00000"/>
          <w:sz w:val="28"/>
          <w:szCs w:val="28"/>
          <w:lang w:val="en" w:eastAsia="nl-NL"/>
        </w:rPr>
        <w:br/>
      </w:r>
      <w:r w:rsidR="00FF0929" w:rsidRPr="00491851">
        <w:rPr>
          <w:rFonts w:ascii="Times New Roman" w:hAnsi="Times New Roman" w:cs="Times New Roman"/>
          <w:b/>
          <w:sz w:val="28"/>
          <w:szCs w:val="28"/>
          <w:lang w:val="en" w:eastAsia="nl-NL"/>
        </w:rPr>
        <w:t>I would like to raise three points:</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1. Secularization as a partner</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2. </w:t>
      </w:r>
      <w:r w:rsidR="00491851">
        <w:rPr>
          <w:rFonts w:ascii="Times New Roman" w:hAnsi="Times New Roman" w:cs="Times New Roman"/>
          <w:sz w:val="28"/>
          <w:szCs w:val="28"/>
          <w:lang w:val="en" w:eastAsia="nl-NL"/>
        </w:rPr>
        <w:t xml:space="preserve">Changes of paradigm </w:t>
      </w:r>
      <w:r w:rsidRPr="00491851">
        <w:rPr>
          <w:rFonts w:ascii="Times New Roman" w:hAnsi="Times New Roman" w:cs="Times New Roman"/>
          <w:sz w:val="28"/>
          <w:szCs w:val="28"/>
          <w:lang w:val="en" w:eastAsia="nl-NL"/>
        </w:rPr>
        <w:t xml:space="preserve">in </w:t>
      </w:r>
      <w:r w:rsidR="00491851">
        <w:rPr>
          <w:rFonts w:ascii="Times New Roman" w:hAnsi="Times New Roman" w:cs="Times New Roman"/>
          <w:sz w:val="28"/>
          <w:szCs w:val="28"/>
          <w:lang w:val="en" w:eastAsia="nl-NL"/>
        </w:rPr>
        <w:t xml:space="preserve">history </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3. Possible response from the church</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2452D3" w:rsidP="00491851">
      <w:pPr>
        <w:pStyle w:val="Geenafstand"/>
        <w:rPr>
          <w:rFonts w:ascii="Times New Roman" w:hAnsi="Times New Roman" w:cs="Times New Roman"/>
          <w:b/>
          <w:sz w:val="28"/>
          <w:szCs w:val="28"/>
          <w:lang w:val="en" w:eastAsia="nl-NL"/>
        </w:rPr>
      </w:pPr>
      <w:r w:rsidRPr="002452D3">
        <w:rPr>
          <w:rFonts w:ascii="Times New Roman" w:hAnsi="Times New Roman" w:cs="Times New Roman"/>
          <w:b/>
          <w:color w:val="C00000"/>
          <w:sz w:val="28"/>
          <w:szCs w:val="28"/>
          <w:lang w:val="en" w:eastAsia="nl-NL"/>
        </w:rPr>
        <w:t>(PICTURE II)</w:t>
      </w:r>
      <w:r w:rsidRPr="002452D3">
        <w:rPr>
          <w:rFonts w:ascii="Times New Roman" w:hAnsi="Times New Roman" w:cs="Times New Roman"/>
          <w:b/>
          <w:color w:val="C00000"/>
          <w:sz w:val="28"/>
          <w:szCs w:val="28"/>
          <w:lang w:val="en" w:eastAsia="nl-NL"/>
        </w:rPr>
        <w:br/>
      </w:r>
      <w:r w:rsidR="00FF0929" w:rsidRPr="00491851">
        <w:rPr>
          <w:rFonts w:ascii="Times New Roman" w:hAnsi="Times New Roman" w:cs="Times New Roman"/>
          <w:b/>
          <w:sz w:val="28"/>
          <w:szCs w:val="28"/>
          <w:lang w:val="en" w:eastAsia="nl-NL"/>
        </w:rPr>
        <w:t>1. Secularization as a partner</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Secularization is not an enemy for us as churches</w:t>
      </w:r>
      <w:r w:rsidR="00491851">
        <w:rPr>
          <w:rFonts w:ascii="Times New Roman" w:hAnsi="Times New Roman" w:cs="Times New Roman"/>
          <w:sz w:val="28"/>
          <w:szCs w:val="28"/>
          <w:lang w:val="en" w:eastAsia="nl-NL"/>
        </w:rPr>
        <w:t>. It is</w:t>
      </w:r>
      <w:r w:rsidRPr="00491851">
        <w:rPr>
          <w:rFonts w:ascii="Times New Roman" w:hAnsi="Times New Roman" w:cs="Times New Roman"/>
          <w:sz w:val="28"/>
          <w:szCs w:val="28"/>
          <w:lang w:val="en" w:eastAsia="nl-NL"/>
        </w:rPr>
        <w:t xml:space="preserve"> a partner with whom we collaborate. This is how it is expressed in 2008 </w:t>
      </w:r>
      <w:r w:rsidR="00491851">
        <w:rPr>
          <w:rFonts w:ascii="Times New Roman" w:hAnsi="Times New Roman" w:cs="Times New Roman"/>
          <w:sz w:val="28"/>
          <w:szCs w:val="28"/>
          <w:lang w:val="en" w:eastAsia="nl-NL"/>
        </w:rPr>
        <w:t xml:space="preserve">in the </w:t>
      </w:r>
      <w:r w:rsidRPr="00491851">
        <w:rPr>
          <w:rFonts w:ascii="Times New Roman" w:hAnsi="Times New Roman" w:cs="Times New Roman"/>
          <w:sz w:val="28"/>
          <w:szCs w:val="28"/>
          <w:lang w:val="en" w:eastAsia="nl-NL"/>
        </w:rPr>
        <w:t xml:space="preserve">policy plan of the Council of Churches in the Netherlands. We understand secularization as: </w:t>
      </w:r>
      <w:r w:rsidRPr="006D59BC">
        <w:rPr>
          <w:rFonts w:ascii="Times New Roman" w:hAnsi="Times New Roman" w:cs="Times New Roman"/>
          <w:i/>
          <w:sz w:val="28"/>
          <w:szCs w:val="28"/>
          <w:lang w:val="en" w:eastAsia="nl-NL"/>
        </w:rPr>
        <w:t xml:space="preserve">The </w:t>
      </w:r>
      <w:r w:rsidR="00491851" w:rsidRPr="006D59BC">
        <w:rPr>
          <w:rFonts w:ascii="Times New Roman" w:hAnsi="Times New Roman" w:cs="Times New Roman"/>
          <w:i/>
          <w:sz w:val="28"/>
          <w:szCs w:val="28"/>
          <w:lang w:val="en" w:eastAsia="nl-NL"/>
        </w:rPr>
        <w:t xml:space="preserve">habit </w:t>
      </w:r>
      <w:r w:rsidRPr="006D59BC">
        <w:rPr>
          <w:rFonts w:ascii="Times New Roman" w:hAnsi="Times New Roman" w:cs="Times New Roman"/>
          <w:i/>
          <w:sz w:val="28"/>
          <w:szCs w:val="28"/>
          <w:lang w:val="en" w:eastAsia="nl-NL"/>
        </w:rPr>
        <w:t>in society to base faith primarily on personal choice</w:t>
      </w:r>
      <w:r w:rsidR="00491851" w:rsidRPr="006D59BC">
        <w:rPr>
          <w:rFonts w:ascii="Times New Roman" w:hAnsi="Times New Roman" w:cs="Times New Roman"/>
          <w:i/>
          <w:sz w:val="28"/>
          <w:szCs w:val="28"/>
          <w:lang w:val="en" w:eastAsia="nl-NL"/>
        </w:rPr>
        <w:t>.</w:t>
      </w:r>
      <w:r w:rsidR="00491851">
        <w:rPr>
          <w:rFonts w:ascii="Times New Roman" w:hAnsi="Times New Roman" w:cs="Times New Roman"/>
          <w:sz w:val="28"/>
          <w:szCs w:val="28"/>
          <w:lang w:val="en" w:eastAsia="nl-NL"/>
        </w:rPr>
        <w:t xml:space="preserve"> So </w:t>
      </w:r>
      <w:r w:rsidRPr="00491851">
        <w:rPr>
          <w:rFonts w:ascii="Times New Roman" w:hAnsi="Times New Roman" w:cs="Times New Roman"/>
          <w:sz w:val="28"/>
          <w:szCs w:val="28"/>
          <w:lang w:val="en" w:eastAsia="nl-NL"/>
        </w:rPr>
        <w:t>not on the authority of those</w:t>
      </w:r>
      <w:r w:rsidR="00806792">
        <w:rPr>
          <w:rFonts w:ascii="Times New Roman" w:hAnsi="Times New Roman" w:cs="Times New Roman"/>
          <w:sz w:val="28"/>
          <w:szCs w:val="28"/>
          <w:lang w:val="en" w:eastAsia="nl-NL"/>
        </w:rPr>
        <w:t xml:space="preserve"> who work for </w:t>
      </w:r>
      <w:r w:rsidRPr="00491851">
        <w:rPr>
          <w:rFonts w:ascii="Times New Roman" w:hAnsi="Times New Roman" w:cs="Times New Roman"/>
          <w:sz w:val="28"/>
          <w:szCs w:val="28"/>
          <w:lang w:val="en" w:eastAsia="nl-NL"/>
        </w:rPr>
        <w:t xml:space="preserve">a church. This </w:t>
      </w:r>
      <w:r w:rsidR="00806792">
        <w:rPr>
          <w:rFonts w:ascii="Times New Roman" w:hAnsi="Times New Roman" w:cs="Times New Roman"/>
          <w:sz w:val="28"/>
          <w:szCs w:val="28"/>
          <w:lang w:val="en" w:eastAsia="nl-NL"/>
        </w:rPr>
        <w:t xml:space="preserve">has consequences for </w:t>
      </w:r>
      <w:r w:rsidRPr="00491851">
        <w:rPr>
          <w:rFonts w:ascii="Times New Roman" w:hAnsi="Times New Roman" w:cs="Times New Roman"/>
          <w:sz w:val="28"/>
          <w:szCs w:val="28"/>
          <w:lang w:val="en" w:eastAsia="nl-NL"/>
        </w:rPr>
        <w:t>faith</w:t>
      </w:r>
      <w:r w:rsidR="00806792">
        <w:rPr>
          <w:rFonts w:ascii="Times New Roman" w:hAnsi="Times New Roman" w:cs="Times New Roman"/>
          <w:sz w:val="28"/>
          <w:szCs w:val="28"/>
          <w:lang w:val="en" w:eastAsia="nl-NL"/>
        </w:rPr>
        <w:t xml:space="preserve"> and for orientation in society</w:t>
      </w:r>
      <w:r w:rsidRPr="00491851">
        <w:rPr>
          <w:rFonts w:ascii="Times New Roman" w:hAnsi="Times New Roman" w:cs="Times New Roman"/>
          <w:sz w:val="28"/>
          <w:szCs w:val="28"/>
          <w:lang w:val="en" w:eastAsia="nl-NL"/>
        </w:rPr>
        <w:t xml:space="preserve">. A trend that </w:t>
      </w:r>
      <w:r w:rsidR="00806792">
        <w:rPr>
          <w:rFonts w:ascii="Times New Roman" w:hAnsi="Times New Roman" w:cs="Times New Roman"/>
          <w:sz w:val="28"/>
          <w:szCs w:val="28"/>
          <w:lang w:val="en" w:eastAsia="nl-NL"/>
        </w:rPr>
        <w:t xml:space="preserve">can </w:t>
      </w:r>
      <w:r w:rsidRPr="00491851">
        <w:rPr>
          <w:rFonts w:ascii="Times New Roman" w:hAnsi="Times New Roman" w:cs="Times New Roman"/>
          <w:sz w:val="28"/>
          <w:szCs w:val="28"/>
          <w:lang w:val="en" w:eastAsia="nl-NL"/>
        </w:rPr>
        <w:t>be observ</w:t>
      </w:r>
      <w:r w:rsidR="00806792">
        <w:rPr>
          <w:rFonts w:ascii="Times New Roman" w:hAnsi="Times New Roman" w:cs="Times New Roman"/>
          <w:sz w:val="28"/>
          <w:szCs w:val="28"/>
          <w:lang w:val="en" w:eastAsia="nl-NL"/>
        </w:rPr>
        <w:t>ed</w:t>
      </w:r>
      <w:r w:rsidRPr="00491851">
        <w:rPr>
          <w:rFonts w:ascii="Times New Roman" w:hAnsi="Times New Roman" w:cs="Times New Roman"/>
          <w:sz w:val="28"/>
          <w:szCs w:val="28"/>
          <w:lang w:val="en" w:eastAsia="nl-NL"/>
        </w:rPr>
        <w:t xml:space="preserve"> since the Enlightenment</w:t>
      </w:r>
      <w:r w:rsidR="00806792">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(See, for example, the book Earthly Powers by Michael Burleigh from 2005, published by Harper Collins, London).</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eastAsia="nl-NL"/>
        </w:rPr>
      </w:pPr>
      <w:r w:rsidRPr="00491851">
        <w:rPr>
          <w:rFonts w:ascii="Times New Roman" w:hAnsi="Times New Roman" w:cs="Times New Roman"/>
          <w:sz w:val="28"/>
          <w:szCs w:val="28"/>
          <w:lang w:val="en" w:eastAsia="nl-NL"/>
        </w:rPr>
        <w:t>Therefore, I believe that</w:t>
      </w:r>
      <w:r w:rsidR="00806792">
        <w:rPr>
          <w:rFonts w:ascii="Times New Roman" w:hAnsi="Times New Roman" w:cs="Times New Roman"/>
          <w:sz w:val="28"/>
          <w:szCs w:val="28"/>
          <w:lang w:val="en" w:eastAsia="nl-NL"/>
        </w:rPr>
        <w:t xml:space="preserve"> we should not fight against </w:t>
      </w:r>
      <w:r w:rsidRPr="00491851">
        <w:rPr>
          <w:rFonts w:ascii="Times New Roman" w:hAnsi="Times New Roman" w:cs="Times New Roman"/>
          <w:sz w:val="28"/>
          <w:szCs w:val="28"/>
          <w:lang w:val="en" w:eastAsia="nl-NL"/>
        </w:rPr>
        <w:t>secularization</w:t>
      </w:r>
      <w:r w:rsidR="00806792">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 xml:space="preserve">It is an irreversible development. This development can be seen in </w:t>
      </w:r>
      <w:r w:rsidR="00806792">
        <w:rPr>
          <w:rFonts w:ascii="Times New Roman" w:hAnsi="Times New Roman" w:cs="Times New Roman"/>
          <w:sz w:val="28"/>
          <w:szCs w:val="28"/>
          <w:lang w:val="en" w:eastAsia="nl-NL"/>
        </w:rPr>
        <w:t xml:space="preserve">the statistics of </w:t>
      </w:r>
      <w:r w:rsidRPr="00491851">
        <w:rPr>
          <w:rFonts w:ascii="Times New Roman" w:hAnsi="Times New Roman" w:cs="Times New Roman"/>
          <w:sz w:val="28"/>
          <w:szCs w:val="28"/>
          <w:lang w:val="en" w:eastAsia="nl-NL"/>
        </w:rPr>
        <w:t>church membership. And at the same time it is a development that is recognizable beyond statistics in the way people relate to their church.</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shd w:val="clear" w:color="auto" w:fill="FFFFFF"/>
        </w:rPr>
        <w:br/>
      </w:r>
      <w:r w:rsidR="00806792">
        <w:rPr>
          <w:rFonts w:ascii="Times New Roman" w:hAnsi="Times New Roman" w:cs="Times New Roman"/>
          <w:sz w:val="28"/>
          <w:szCs w:val="28"/>
          <w:lang w:val="en" w:eastAsia="nl-NL"/>
        </w:rPr>
        <w:t xml:space="preserve">We in churches experience the consequences </w:t>
      </w:r>
      <w:r w:rsidRPr="00491851">
        <w:rPr>
          <w:rFonts w:ascii="Times New Roman" w:hAnsi="Times New Roman" w:cs="Times New Roman"/>
          <w:sz w:val="28"/>
          <w:szCs w:val="28"/>
          <w:lang w:val="en" w:eastAsia="nl-NL"/>
        </w:rPr>
        <w:t>in various ways:</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a. In minority churches, </w:t>
      </w:r>
      <w:r w:rsidR="00806792">
        <w:rPr>
          <w:rFonts w:ascii="Times New Roman" w:hAnsi="Times New Roman" w:cs="Times New Roman"/>
          <w:sz w:val="28"/>
          <w:szCs w:val="28"/>
          <w:lang w:val="en" w:eastAsia="nl-NL"/>
        </w:rPr>
        <w:t xml:space="preserve">who put more </w:t>
      </w:r>
      <w:r w:rsidRPr="00491851">
        <w:rPr>
          <w:rFonts w:ascii="Times New Roman" w:hAnsi="Times New Roman" w:cs="Times New Roman"/>
          <w:sz w:val="28"/>
          <w:szCs w:val="28"/>
          <w:lang w:val="en" w:eastAsia="nl-NL"/>
        </w:rPr>
        <w:t>emphasis on personal choice;</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b. In majority churches, in </w:t>
      </w:r>
      <w:r w:rsidR="00806792">
        <w:rPr>
          <w:rFonts w:ascii="Times New Roman" w:hAnsi="Times New Roman" w:cs="Times New Roman"/>
          <w:sz w:val="28"/>
          <w:szCs w:val="28"/>
          <w:lang w:val="en" w:eastAsia="nl-NL"/>
        </w:rPr>
        <w:t xml:space="preserve">a subtle </w:t>
      </w:r>
      <w:r w:rsidRPr="00491851">
        <w:rPr>
          <w:rFonts w:ascii="Times New Roman" w:hAnsi="Times New Roman" w:cs="Times New Roman"/>
          <w:sz w:val="28"/>
          <w:szCs w:val="28"/>
          <w:lang w:val="en" w:eastAsia="nl-NL"/>
        </w:rPr>
        <w:t>way people participate;</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c. Among independent citizens who </w:t>
      </w:r>
      <w:r w:rsidR="00806792">
        <w:rPr>
          <w:rFonts w:ascii="Times New Roman" w:hAnsi="Times New Roman" w:cs="Times New Roman"/>
          <w:sz w:val="28"/>
          <w:szCs w:val="28"/>
          <w:lang w:val="en" w:eastAsia="nl-NL"/>
        </w:rPr>
        <w:t xml:space="preserve">do not relate to church, but consider themselves as </w:t>
      </w:r>
      <w:r w:rsidRPr="00491851">
        <w:rPr>
          <w:rFonts w:ascii="Times New Roman" w:hAnsi="Times New Roman" w:cs="Times New Roman"/>
          <w:sz w:val="28"/>
          <w:szCs w:val="28"/>
          <w:lang w:val="en" w:eastAsia="nl-NL"/>
        </w:rPr>
        <w:t>believe</w:t>
      </w:r>
      <w:r w:rsidR="00806792">
        <w:rPr>
          <w:rFonts w:ascii="Times New Roman" w:hAnsi="Times New Roman" w:cs="Times New Roman"/>
          <w:sz w:val="28"/>
          <w:szCs w:val="28"/>
          <w:lang w:val="en" w:eastAsia="nl-NL"/>
        </w:rPr>
        <w:t>rs</w:t>
      </w:r>
      <w:r w:rsidRPr="00491851">
        <w:rPr>
          <w:rFonts w:ascii="Times New Roman" w:hAnsi="Times New Roman" w:cs="Times New Roman"/>
          <w:sz w:val="28"/>
          <w:szCs w:val="28"/>
          <w:lang w:val="en" w:eastAsia="nl-NL"/>
        </w:rPr>
        <w:t>, but not necessarily in the way the church would aspire. (Note: this group is interesting. I will elaborate on it in the final part of my contribution.)</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d. Among independent citizens who have antipathy toward</w:t>
      </w:r>
      <w:r w:rsidR="00806792">
        <w:rPr>
          <w:rFonts w:ascii="Times New Roman" w:hAnsi="Times New Roman" w:cs="Times New Roman"/>
          <w:sz w:val="28"/>
          <w:szCs w:val="28"/>
          <w:lang w:val="en" w:eastAsia="nl-NL"/>
        </w:rPr>
        <w:t>s</w:t>
      </w:r>
      <w:r w:rsidRPr="00491851">
        <w:rPr>
          <w:rFonts w:ascii="Times New Roman" w:hAnsi="Times New Roman" w:cs="Times New Roman"/>
          <w:sz w:val="28"/>
          <w:szCs w:val="28"/>
          <w:lang w:val="en" w:eastAsia="nl-NL"/>
        </w:rPr>
        <w:t xml:space="preserve"> faith. This group is statistically small, </w:t>
      </w:r>
      <w:r w:rsidR="00806792">
        <w:rPr>
          <w:rFonts w:ascii="Times New Roman" w:hAnsi="Times New Roman" w:cs="Times New Roman"/>
          <w:sz w:val="28"/>
          <w:szCs w:val="28"/>
          <w:lang w:val="en" w:eastAsia="nl-NL"/>
        </w:rPr>
        <w:t xml:space="preserve">in Dutch society they are </w:t>
      </w:r>
      <w:r w:rsidRPr="00491851">
        <w:rPr>
          <w:rFonts w:ascii="Times New Roman" w:hAnsi="Times New Roman" w:cs="Times New Roman"/>
          <w:sz w:val="28"/>
          <w:szCs w:val="28"/>
          <w:lang w:val="en" w:eastAsia="nl-NL"/>
        </w:rPr>
        <w:t>5 percent of the population.</w:t>
      </w:r>
    </w:p>
    <w:p w:rsidR="00FF0929" w:rsidRPr="00491851" w:rsidRDefault="00FF0929" w:rsidP="00491851">
      <w:pPr>
        <w:pStyle w:val="Geenafstand"/>
        <w:rPr>
          <w:rFonts w:ascii="Times New Roman" w:hAnsi="Times New Roman" w:cs="Times New Roman"/>
          <w:sz w:val="28"/>
          <w:szCs w:val="28"/>
          <w:lang w:val="en" w:eastAsia="nl-NL"/>
        </w:rPr>
      </w:pPr>
    </w:p>
    <w:p w:rsidR="00FF0929" w:rsidRPr="00AC3E52" w:rsidRDefault="00FF0929" w:rsidP="00491851">
      <w:pPr>
        <w:pStyle w:val="Geenafstand"/>
        <w:rPr>
          <w:rFonts w:ascii="Times New Roman" w:hAnsi="Times New Roman" w:cs="Times New Roman"/>
          <w:b/>
          <w:sz w:val="28"/>
          <w:szCs w:val="28"/>
          <w:lang w:val="en" w:eastAsia="nl-NL"/>
        </w:rPr>
      </w:pPr>
      <w:r w:rsidRPr="00AC3E52">
        <w:rPr>
          <w:rFonts w:ascii="Times New Roman" w:hAnsi="Times New Roman" w:cs="Times New Roman"/>
          <w:b/>
          <w:sz w:val="28"/>
          <w:szCs w:val="28"/>
          <w:lang w:val="en" w:eastAsia="nl-NL"/>
        </w:rPr>
        <w:t xml:space="preserve">2. </w:t>
      </w:r>
      <w:r w:rsidR="00AC3E52" w:rsidRPr="00AC3E52">
        <w:rPr>
          <w:rFonts w:ascii="Times New Roman" w:hAnsi="Times New Roman" w:cs="Times New Roman"/>
          <w:b/>
          <w:sz w:val="28"/>
          <w:szCs w:val="28"/>
          <w:lang w:val="en" w:eastAsia="nl-NL"/>
        </w:rPr>
        <w:t xml:space="preserve">Change of paradigm </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I want to show that the Enlightenment is not unique </w:t>
      </w:r>
      <w:r w:rsidR="00806792">
        <w:rPr>
          <w:rFonts w:ascii="Times New Roman" w:hAnsi="Times New Roman" w:cs="Times New Roman"/>
          <w:sz w:val="28"/>
          <w:szCs w:val="28"/>
          <w:lang w:val="en" w:eastAsia="nl-NL"/>
        </w:rPr>
        <w:t xml:space="preserve">in demanding for a change of paradigm. </w:t>
      </w:r>
      <w:r w:rsidRPr="00491851">
        <w:rPr>
          <w:rFonts w:ascii="Times New Roman" w:hAnsi="Times New Roman" w:cs="Times New Roman"/>
          <w:sz w:val="28"/>
          <w:szCs w:val="28"/>
          <w:lang w:val="en" w:eastAsia="nl-NL"/>
        </w:rPr>
        <w:t xml:space="preserve">More </w:t>
      </w:r>
      <w:r w:rsidR="00806792">
        <w:rPr>
          <w:rFonts w:ascii="Times New Roman" w:hAnsi="Times New Roman" w:cs="Times New Roman"/>
          <w:sz w:val="28"/>
          <w:szCs w:val="28"/>
          <w:lang w:val="en" w:eastAsia="nl-NL"/>
        </w:rPr>
        <w:t xml:space="preserve">transition </w:t>
      </w:r>
      <w:r w:rsidRPr="00491851">
        <w:rPr>
          <w:rFonts w:ascii="Times New Roman" w:hAnsi="Times New Roman" w:cs="Times New Roman"/>
          <w:sz w:val="28"/>
          <w:szCs w:val="28"/>
          <w:lang w:val="en" w:eastAsia="nl-NL"/>
        </w:rPr>
        <w:t xml:space="preserve">lines can be identified in the Christian and Jewish traditions. </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806792" w:rsidP="00491851">
      <w:pPr>
        <w:pStyle w:val="Geenafstand"/>
        <w:rPr>
          <w:rFonts w:ascii="Times New Roman" w:hAnsi="Times New Roman" w:cs="Times New Roman"/>
          <w:sz w:val="28"/>
          <w:szCs w:val="28"/>
          <w:lang w:val="en" w:eastAsia="nl-NL"/>
        </w:rPr>
      </w:pPr>
      <w:r>
        <w:rPr>
          <w:rFonts w:ascii="Times New Roman" w:hAnsi="Times New Roman" w:cs="Times New Roman"/>
          <w:sz w:val="28"/>
          <w:szCs w:val="28"/>
          <w:lang w:val="en" w:eastAsia="nl-NL"/>
        </w:rPr>
        <w:t xml:space="preserve">A change of paradigm means, the </w:t>
      </w:r>
      <w:r w:rsidR="00FF0929" w:rsidRPr="00491851">
        <w:rPr>
          <w:rFonts w:ascii="Times New Roman" w:hAnsi="Times New Roman" w:cs="Times New Roman"/>
          <w:sz w:val="28"/>
          <w:szCs w:val="28"/>
          <w:lang w:val="en" w:eastAsia="nl-NL"/>
        </w:rPr>
        <w:t>disappearance of one form of church life and the emergence of a new form, which is fundamentally different from what existed before.</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2452D3" w:rsidP="00491851">
      <w:pPr>
        <w:pStyle w:val="Geenafstand"/>
        <w:rPr>
          <w:rFonts w:ascii="Times New Roman" w:hAnsi="Times New Roman" w:cs="Times New Roman"/>
          <w:sz w:val="28"/>
          <w:szCs w:val="28"/>
          <w:lang w:val="en" w:eastAsia="nl-NL"/>
        </w:rPr>
      </w:pPr>
      <w:r w:rsidRPr="002452D3">
        <w:rPr>
          <w:rFonts w:ascii="Times New Roman" w:hAnsi="Times New Roman" w:cs="Times New Roman"/>
          <w:b/>
          <w:color w:val="C00000"/>
          <w:sz w:val="28"/>
          <w:szCs w:val="28"/>
          <w:lang w:val="en" w:eastAsia="nl-NL"/>
        </w:rPr>
        <w:t>(PICTURE III)</w:t>
      </w:r>
      <w:r>
        <w:rPr>
          <w:rFonts w:ascii="Times New Roman" w:hAnsi="Times New Roman" w:cs="Times New Roman"/>
          <w:sz w:val="28"/>
          <w:szCs w:val="28"/>
          <w:lang w:val="en" w:eastAsia="nl-NL"/>
        </w:rPr>
        <w:br/>
      </w:r>
      <w:r>
        <w:rPr>
          <w:rFonts w:ascii="Times New Roman" w:hAnsi="Times New Roman" w:cs="Times New Roman"/>
          <w:sz w:val="28"/>
          <w:szCs w:val="28"/>
          <w:lang w:val="en" w:eastAsia="nl-NL"/>
        </w:rPr>
        <w:br/>
      </w:r>
      <w:r w:rsidR="00CB09E1">
        <w:rPr>
          <w:rFonts w:ascii="Times New Roman" w:hAnsi="Times New Roman" w:cs="Times New Roman"/>
          <w:sz w:val="28"/>
          <w:szCs w:val="28"/>
          <w:lang w:val="en" w:eastAsia="nl-NL"/>
        </w:rPr>
        <w:t>Let’s</w:t>
      </w:r>
      <w:r w:rsidR="00806792">
        <w:rPr>
          <w:rFonts w:ascii="Times New Roman" w:hAnsi="Times New Roman" w:cs="Times New Roman"/>
          <w:sz w:val="28"/>
          <w:szCs w:val="28"/>
          <w:lang w:val="en" w:eastAsia="nl-NL"/>
        </w:rPr>
        <w:t xml:space="preserve"> for example look at the changes of religious life in </w:t>
      </w:r>
      <w:r w:rsidR="00FF0929" w:rsidRPr="00491851">
        <w:rPr>
          <w:rFonts w:ascii="Times New Roman" w:hAnsi="Times New Roman" w:cs="Times New Roman"/>
          <w:sz w:val="28"/>
          <w:szCs w:val="28"/>
          <w:lang w:val="en" w:eastAsia="nl-NL"/>
        </w:rPr>
        <w:t>the Bible</w:t>
      </w:r>
      <w:r w:rsidR="00806792">
        <w:rPr>
          <w:rFonts w:ascii="Times New Roman" w:hAnsi="Times New Roman" w:cs="Times New Roman"/>
          <w:sz w:val="28"/>
          <w:szCs w:val="28"/>
          <w:lang w:val="en" w:eastAsia="nl-NL"/>
        </w:rPr>
        <w:t xml:space="preserve"> itself</w:t>
      </w:r>
      <w:r w:rsidR="00FF0929" w:rsidRPr="00491851">
        <w:rPr>
          <w:rFonts w:ascii="Times New Roman" w:hAnsi="Times New Roman" w:cs="Times New Roman"/>
          <w:sz w:val="28"/>
          <w:szCs w:val="28"/>
          <w:lang w:val="en" w:eastAsia="nl-NL"/>
        </w:rPr>
        <w:t>:</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a. </w:t>
      </w:r>
      <w:r w:rsidR="00806792">
        <w:rPr>
          <w:rFonts w:ascii="Times New Roman" w:hAnsi="Times New Roman" w:cs="Times New Roman"/>
          <w:sz w:val="28"/>
          <w:szCs w:val="28"/>
          <w:lang w:val="en" w:eastAsia="nl-NL"/>
        </w:rPr>
        <w:t xml:space="preserve">If we look to Abram, we see a man with a personal faith. </w:t>
      </w:r>
      <w:r w:rsidR="00CB09E1">
        <w:rPr>
          <w:rFonts w:ascii="Times New Roman" w:hAnsi="Times New Roman" w:cs="Times New Roman"/>
          <w:sz w:val="28"/>
          <w:szCs w:val="28"/>
          <w:lang w:val="en" w:eastAsia="nl-NL"/>
        </w:rPr>
        <w:t>Whenever</w:t>
      </w:r>
      <w:r w:rsidR="00806792">
        <w:rPr>
          <w:rFonts w:ascii="Times New Roman" w:hAnsi="Times New Roman" w:cs="Times New Roman"/>
          <w:sz w:val="28"/>
          <w:szCs w:val="28"/>
          <w:lang w:val="en" w:eastAsia="nl-NL"/>
        </w:rPr>
        <w:t xml:space="preserve"> he feels the need to contact with God, </w:t>
      </w:r>
      <w:r w:rsidR="00CB09E1">
        <w:rPr>
          <w:rFonts w:ascii="Times New Roman" w:hAnsi="Times New Roman" w:cs="Times New Roman"/>
          <w:sz w:val="28"/>
          <w:szCs w:val="28"/>
          <w:lang w:val="en" w:eastAsia="nl-NL"/>
        </w:rPr>
        <w:t>he</w:t>
      </w:r>
      <w:r w:rsidR="00806792">
        <w:rPr>
          <w:rFonts w:ascii="Times New Roman" w:hAnsi="Times New Roman" w:cs="Times New Roman"/>
          <w:sz w:val="28"/>
          <w:szCs w:val="28"/>
          <w:lang w:val="en" w:eastAsia="nl-NL"/>
        </w:rPr>
        <w:t xml:space="preserve"> builds an altar spontaneously, </w:t>
      </w:r>
      <w:r w:rsidR="00AC3E52">
        <w:rPr>
          <w:rFonts w:ascii="Times New Roman" w:hAnsi="Times New Roman" w:cs="Times New Roman"/>
          <w:sz w:val="28"/>
          <w:szCs w:val="28"/>
          <w:lang w:val="en" w:eastAsia="nl-NL"/>
        </w:rPr>
        <w:t xml:space="preserve">says a prayer, and continues his journey. </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b. </w:t>
      </w:r>
      <w:r w:rsidR="00AC3E52">
        <w:rPr>
          <w:rFonts w:ascii="Times New Roman" w:hAnsi="Times New Roman" w:cs="Times New Roman"/>
          <w:sz w:val="28"/>
          <w:szCs w:val="28"/>
          <w:lang w:val="en" w:eastAsia="nl-NL"/>
        </w:rPr>
        <w:t xml:space="preserve">If we look to the Jewish slaves who leave Egypt, we see a new development. Instead of the personal accents we see a richly developed </w:t>
      </w:r>
      <w:r w:rsidRPr="00491851">
        <w:rPr>
          <w:rFonts w:ascii="Times New Roman" w:hAnsi="Times New Roman" w:cs="Times New Roman"/>
          <w:sz w:val="28"/>
          <w:szCs w:val="28"/>
          <w:lang w:val="en" w:eastAsia="nl-NL"/>
        </w:rPr>
        <w:t>liturgical faith of the desert generation.</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c. </w:t>
      </w:r>
      <w:r w:rsidR="00AC3E52">
        <w:rPr>
          <w:rFonts w:ascii="Times New Roman" w:hAnsi="Times New Roman" w:cs="Times New Roman"/>
          <w:sz w:val="28"/>
          <w:szCs w:val="28"/>
          <w:lang w:val="en" w:eastAsia="nl-NL"/>
        </w:rPr>
        <w:t xml:space="preserve">After this period we see how the Jewish tribes enter </w:t>
      </w:r>
      <w:r w:rsidR="006D59BC">
        <w:rPr>
          <w:rFonts w:ascii="Times New Roman" w:hAnsi="Times New Roman" w:cs="Times New Roman"/>
          <w:sz w:val="28"/>
          <w:szCs w:val="28"/>
          <w:lang w:val="en" w:eastAsia="nl-NL"/>
        </w:rPr>
        <w:t>Israel</w:t>
      </w:r>
      <w:r w:rsidR="00AC3E52">
        <w:rPr>
          <w:rFonts w:ascii="Times New Roman" w:hAnsi="Times New Roman" w:cs="Times New Roman"/>
          <w:sz w:val="28"/>
          <w:szCs w:val="28"/>
          <w:lang w:val="en" w:eastAsia="nl-NL"/>
        </w:rPr>
        <w:t xml:space="preserve"> and the</w:t>
      </w:r>
      <w:r w:rsidR="00CB09E1">
        <w:rPr>
          <w:rFonts w:ascii="Times New Roman" w:hAnsi="Times New Roman" w:cs="Times New Roman"/>
          <w:sz w:val="28"/>
          <w:szCs w:val="28"/>
          <w:lang w:val="en" w:eastAsia="nl-NL"/>
        </w:rPr>
        <w:t>y</w:t>
      </w:r>
      <w:r w:rsidR="00AC3E52">
        <w:rPr>
          <w:rFonts w:ascii="Times New Roman" w:hAnsi="Times New Roman" w:cs="Times New Roman"/>
          <w:sz w:val="28"/>
          <w:szCs w:val="28"/>
          <w:lang w:val="en" w:eastAsia="nl-NL"/>
        </w:rPr>
        <w:t xml:space="preserve"> organize religion in a central way, with a temple in Jerusalem. God is not travelling with the people in the desert; people go to him in Jerusalem. </w:t>
      </w:r>
      <w:r w:rsidR="00AC3E52">
        <w:rPr>
          <w:rFonts w:ascii="Times New Roman" w:hAnsi="Times New Roman" w:cs="Times New Roman"/>
          <w:sz w:val="28"/>
          <w:szCs w:val="28"/>
          <w:lang w:val="en" w:eastAsia="nl-NL"/>
        </w:rPr>
        <w:br/>
      </w:r>
      <w:r w:rsidRPr="00491851">
        <w:rPr>
          <w:rFonts w:ascii="Times New Roman" w:hAnsi="Times New Roman" w:cs="Times New Roman"/>
          <w:sz w:val="28"/>
          <w:szCs w:val="28"/>
          <w:lang w:val="en" w:eastAsia="nl-NL"/>
        </w:rPr>
        <w:t xml:space="preserve">d. The </w:t>
      </w:r>
      <w:r w:rsidR="00AC3E52">
        <w:rPr>
          <w:rFonts w:ascii="Times New Roman" w:hAnsi="Times New Roman" w:cs="Times New Roman"/>
          <w:sz w:val="28"/>
          <w:szCs w:val="28"/>
          <w:lang w:val="en" w:eastAsia="nl-NL"/>
        </w:rPr>
        <w:t xml:space="preserve">army from Babylon destroys this temple and then religion finds new ways to express itself in the synagogue. </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e. </w:t>
      </w:r>
      <w:r w:rsidR="00AC3E52">
        <w:rPr>
          <w:rFonts w:ascii="Times New Roman" w:hAnsi="Times New Roman" w:cs="Times New Roman"/>
          <w:sz w:val="28"/>
          <w:szCs w:val="28"/>
          <w:lang w:val="en" w:eastAsia="nl-NL"/>
        </w:rPr>
        <w:t xml:space="preserve">When Christ has been risen from the dead we emphasize the new pluralistic movement of a new church next to the synagogue. </w:t>
      </w:r>
      <w:r w:rsidR="00AC3E52">
        <w:rPr>
          <w:rFonts w:ascii="Times New Roman" w:hAnsi="Times New Roman" w:cs="Times New Roman"/>
          <w:sz w:val="28"/>
          <w:szCs w:val="28"/>
          <w:lang w:val="en" w:eastAsia="nl-NL"/>
        </w:rPr>
        <w:br/>
        <w:t>f</w:t>
      </w:r>
      <w:r w:rsidRPr="00491851">
        <w:rPr>
          <w:rFonts w:ascii="Times New Roman" w:hAnsi="Times New Roman" w:cs="Times New Roman"/>
          <w:sz w:val="28"/>
          <w:szCs w:val="28"/>
          <w:lang w:val="en" w:eastAsia="nl-NL"/>
        </w:rPr>
        <w:t xml:space="preserve">. From a minority church </w:t>
      </w:r>
      <w:r w:rsidR="00AC3E52">
        <w:rPr>
          <w:rFonts w:ascii="Times New Roman" w:hAnsi="Times New Roman" w:cs="Times New Roman"/>
          <w:sz w:val="28"/>
          <w:szCs w:val="28"/>
          <w:lang w:val="en" w:eastAsia="nl-NL"/>
        </w:rPr>
        <w:t xml:space="preserve">this changed into </w:t>
      </w:r>
      <w:r w:rsidRPr="00491851">
        <w:rPr>
          <w:rFonts w:ascii="Times New Roman" w:hAnsi="Times New Roman" w:cs="Times New Roman"/>
          <w:sz w:val="28"/>
          <w:szCs w:val="28"/>
          <w:lang w:val="en" w:eastAsia="nl-NL"/>
        </w:rPr>
        <w:t xml:space="preserve">a majority church under </w:t>
      </w:r>
      <w:r w:rsidR="00AC3E52">
        <w:rPr>
          <w:rFonts w:ascii="Times New Roman" w:hAnsi="Times New Roman" w:cs="Times New Roman"/>
          <w:sz w:val="28"/>
          <w:szCs w:val="28"/>
          <w:lang w:val="en" w:eastAsia="nl-NL"/>
        </w:rPr>
        <w:t xml:space="preserve">emperor </w:t>
      </w:r>
      <w:r w:rsidRPr="00491851">
        <w:rPr>
          <w:rFonts w:ascii="Times New Roman" w:hAnsi="Times New Roman" w:cs="Times New Roman"/>
          <w:sz w:val="28"/>
          <w:szCs w:val="28"/>
          <w:lang w:val="en" w:eastAsia="nl-NL"/>
        </w:rPr>
        <w:t>Constantine: the dominant faith.</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eastAsia="nl-NL"/>
        </w:rPr>
      </w:pPr>
      <w:r w:rsidRPr="00491851">
        <w:rPr>
          <w:rFonts w:ascii="Times New Roman" w:hAnsi="Times New Roman" w:cs="Times New Roman"/>
          <w:sz w:val="28"/>
          <w:szCs w:val="28"/>
          <w:lang w:val="en" w:eastAsia="nl-NL"/>
        </w:rPr>
        <w:t>All these transitions make clear that the church can change its character. What remains is God's faithfulness</w:t>
      </w:r>
      <w:r w:rsidR="00CB09E1">
        <w:rPr>
          <w:rFonts w:ascii="Times New Roman" w:hAnsi="Times New Roman" w:cs="Times New Roman"/>
          <w:sz w:val="28"/>
          <w:szCs w:val="28"/>
          <w:lang w:val="en" w:eastAsia="nl-NL"/>
        </w:rPr>
        <w:t xml:space="preserve"> and adaptability</w:t>
      </w:r>
      <w:r w:rsidRPr="00491851">
        <w:rPr>
          <w:rFonts w:ascii="Times New Roman" w:hAnsi="Times New Roman" w:cs="Times New Roman"/>
          <w:sz w:val="28"/>
          <w:szCs w:val="28"/>
          <w:lang w:val="en" w:eastAsia="nl-NL"/>
        </w:rPr>
        <w:t xml:space="preserve">, which </w:t>
      </w:r>
      <w:r w:rsidR="00AC3E52">
        <w:rPr>
          <w:rFonts w:ascii="Times New Roman" w:hAnsi="Times New Roman" w:cs="Times New Roman"/>
          <w:sz w:val="28"/>
          <w:szCs w:val="28"/>
          <w:lang w:val="en" w:eastAsia="nl-NL"/>
        </w:rPr>
        <w:t xml:space="preserve">in Latin is called </w:t>
      </w:r>
      <w:r w:rsidRPr="00491851">
        <w:rPr>
          <w:rFonts w:ascii="Times New Roman" w:hAnsi="Times New Roman" w:cs="Times New Roman"/>
          <w:sz w:val="28"/>
          <w:szCs w:val="28"/>
          <w:lang w:val="en" w:eastAsia="nl-NL"/>
        </w:rPr>
        <w:t xml:space="preserve">his </w:t>
      </w:r>
      <w:r w:rsidRPr="006D59BC">
        <w:rPr>
          <w:rFonts w:ascii="Times New Roman" w:hAnsi="Times New Roman" w:cs="Times New Roman"/>
          <w:i/>
          <w:sz w:val="28"/>
          <w:szCs w:val="28"/>
          <w:lang w:val="en" w:eastAsia="nl-NL"/>
        </w:rPr>
        <w:t>"</w:t>
      </w:r>
      <w:proofErr w:type="spellStart"/>
      <w:r w:rsidRPr="006D59BC">
        <w:rPr>
          <w:rFonts w:ascii="Times New Roman" w:hAnsi="Times New Roman" w:cs="Times New Roman"/>
          <w:i/>
          <w:sz w:val="28"/>
          <w:szCs w:val="28"/>
          <w:lang w:val="en" w:eastAsia="nl-NL"/>
        </w:rPr>
        <w:t>accommodatio</w:t>
      </w:r>
      <w:proofErr w:type="spellEnd"/>
      <w:r w:rsidRPr="006D59BC">
        <w:rPr>
          <w:rFonts w:ascii="Times New Roman" w:hAnsi="Times New Roman" w:cs="Times New Roman"/>
          <w:i/>
          <w:sz w:val="28"/>
          <w:szCs w:val="28"/>
          <w:lang w:val="en" w:eastAsia="nl-NL"/>
        </w:rPr>
        <w:t>,"</w:t>
      </w:r>
      <w:r w:rsidRPr="00491851">
        <w:rPr>
          <w:rFonts w:ascii="Times New Roman" w:hAnsi="Times New Roman" w:cs="Times New Roman"/>
          <w:sz w:val="28"/>
          <w:szCs w:val="28"/>
          <w:lang w:val="en" w:eastAsia="nl-NL"/>
        </w:rPr>
        <w:t xml:space="preserve"> his ability to adapt to new cultural developments.</w:t>
      </w:r>
      <w:r w:rsidR="00AC3E52">
        <w:rPr>
          <w:rFonts w:ascii="Times New Roman" w:hAnsi="Times New Roman" w:cs="Times New Roman"/>
          <w:sz w:val="28"/>
          <w:szCs w:val="28"/>
          <w:lang w:val="en" w:eastAsia="nl-NL"/>
        </w:rPr>
        <w:br/>
      </w:r>
    </w:p>
    <w:p w:rsidR="00FF0929" w:rsidRPr="00AC3E52" w:rsidRDefault="00FF0929" w:rsidP="00491851">
      <w:pPr>
        <w:pStyle w:val="Geenafstand"/>
        <w:rPr>
          <w:rFonts w:ascii="Times New Roman" w:hAnsi="Times New Roman" w:cs="Times New Roman"/>
          <w:b/>
          <w:sz w:val="28"/>
          <w:szCs w:val="28"/>
          <w:lang w:val="en" w:eastAsia="nl-NL"/>
        </w:rPr>
      </w:pPr>
      <w:r w:rsidRPr="00AC3E52">
        <w:rPr>
          <w:rFonts w:ascii="Times New Roman" w:hAnsi="Times New Roman" w:cs="Times New Roman"/>
          <w:b/>
          <w:sz w:val="28"/>
          <w:szCs w:val="28"/>
          <w:lang w:val="en" w:eastAsia="nl-NL"/>
        </w:rPr>
        <w:t>3. Strategy from the Church</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I come to a third point: How can the church respond to the current</w:t>
      </w:r>
      <w:r w:rsidR="00AC3E52">
        <w:rPr>
          <w:rFonts w:ascii="Times New Roman" w:hAnsi="Times New Roman" w:cs="Times New Roman"/>
          <w:sz w:val="28"/>
          <w:szCs w:val="28"/>
          <w:lang w:val="en" w:eastAsia="nl-NL"/>
        </w:rPr>
        <w:t xml:space="preserve"> change of paradigm</w:t>
      </w:r>
      <w:r w:rsidRPr="00491851">
        <w:rPr>
          <w:rFonts w:ascii="Times New Roman" w:hAnsi="Times New Roman" w:cs="Times New Roman"/>
          <w:sz w:val="28"/>
          <w:szCs w:val="28"/>
          <w:lang w:val="en" w:eastAsia="nl-NL"/>
        </w:rPr>
        <w:t>?</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I previously distinguished between four groups. The group </w:t>
      </w:r>
      <w:r w:rsidR="00AC3E52">
        <w:rPr>
          <w:rFonts w:ascii="Times New Roman" w:hAnsi="Times New Roman" w:cs="Times New Roman"/>
          <w:sz w:val="28"/>
          <w:szCs w:val="28"/>
          <w:lang w:val="en" w:eastAsia="nl-NL"/>
        </w:rPr>
        <w:t xml:space="preserve">which doesn’t go to churches, but calls itself ‘believers’ </w:t>
      </w:r>
      <w:r w:rsidRPr="00491851">
        <w:rPr>
          <w:rFonts w:ascii="Times New Roman" w:hAnsi="Times New Roman" w:cs="Times New Roman"/>
          <w:sz w:val="28"/>
          <w:szCs w:val="28"/>
          <w:lang w:val="en" w:eastAsia="nl-NL"/>
        </w:rPr>
        <w:t xml:space="preserve">is </w:t>
      </w:r>
      <w:r w:rsidR="00AC3E52">
        <w:rPr>
          <w:rFonts w:ascii="Times New Roman" w:hAnsi="Times New Roman" w:cs="Times New Roman"/>
          <w:sz w:val="28"/>
          <w:szCs w:val="28"/>
          <w:lang w:val="en" w:eastAsia="nl-NL"/>
        </w:rPr>
        <w:t xml:space="preserve">most </w:t>
      </w:r>
      <w:r w:rsidRPr="00491851">
        <w:rPr>
          <w:rFonts w:ascii="Times New Roman" w:hAnsi="Times New Roman" w:cs="Times New Roman"/>
          <w:sz w:val="28"/>
          <w:szCs w:val="28"/>
          <w:lang w:val="en" w:eastAsia="nl-NL"/>
        </w:rPr>
        <w:t>interesting in this context</w:t>
      </w:r>
      <w:r w:rsidR="00AC3E52">
        <w:rPr>
          <w:rFonts w:ascii="Times New Roman" w:hAnsi="Times New Roman" w:cs="Times New Roman"/>
          <w:sz w:val="28"/>
          <w:szCs w:val="28"/>
          <w:lang w:val="en" w:eastAsia="nl-NL"/>
        </w:rPr>
        <w:t xml:space="preserve">. This asks for a new way of thinking for </w:t>
      </w:r>
      <w:proofErr w:type="spellStart"/>
      <w:r w:rsidR="00AC3E52">
        <w:rPr>
          <w:rFonts w:ascii="Times New Roman" w:hAnsi="Times New Roman" w:cs="Times New Roman"/>
          <w:sz w:val="28"/>
          <w:szCs w:val="28"/>
          <w:lang w:val="en" w:eastAsia="nl-NL"/>
        </w:rPr>
        <w:t>churchleaders</w:t>
      </w:r>
      <w:proofErr w:type="spellEnd"/>
      <w:r w:rsidR="00AC3E52">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 xml:space="preserve">The </w:t>
      </w:r>
      <w:proofErr w:type="spellStart"/>
      <w:r w:rsidRPr="00491851">
        <w:rPr>
          <w:rFonts w:ascii="Times New Roman" w:hAnsi="Times New Roman" w:cs="Times New Roman"/>
          <w:sz w:val="28"/>
          <w:szCs w:val="28"/>
          <w:lang w:val="en" w:eastAsia="nl-NL"/>
        </w:rPr>
        <w:t>church</w:t>
      </w:r>
      <w:r w:rsidR="00AC3E52">
        <w:rPr>
          <w:rFonts w:ascii="Times New Roman" w:hAnsi="Times New Roman" w:cs="Times New Roman"/>
          <w:sz w:val="28"/>
          <w:szCs w:val="28"/>
          <w:lang w:val="en" w:eastAsia="nl-NL"/>
        </w:rPr>
        <w:t>leaders</w:t>
      </w:r>
      <w:proofErr w:type="spellEnd"/>
      <w:r w:rsidRPr="00491851">
        <w:rPr>
          <w:rFonts w:ascii="Times New Roman" w:hAnsi="Times New Roman" w:cs="Times New Roman"/>
          <w:sz w:val="28"/>
          <w:szCs w:val="28"/>
          <w:lang w:val="en" w:eastAsia="nl-NL"/>
        </w:rPr>
        <w:t xml:space="preserve"> tend to </w:t>
      </w:r>
      <w:r w:rsidR="00AC3E52">
        <w:rPr>
          <w:rFonts w:ascii="Times New Roman" w:hAnsi="Times New Roman" w:cs="Times New Roman"/>
          <w:sz w:val="28"/>
          <w:szCs w:val="28"/>
          <w:lang w:val="en" w:eastAsia="nl-NL"/>
        </w:rPr>
        <w:t xml:space="preserve">focus on </w:t>
      </w:r>
      <w:r w:rsidR="00CB09E1">
        <w:rPr>
          <w:rFonts w:ascii="Times New Roman" w:hAnsi="Times New Roman" w:cs="Times New Roman"/>
          <w:sz w:val="28"/>
          <w:szCs w:val="28"/>
          <w:lang w:val="en" w:eastAsia="nl-NL"/>
        </w:rPr>
        <w:t xml:space="preserve">their </w:t>
      </w:r>
      <w:r w:rsidRPr="00491851">
        <w:rPr>
          <w:rFonts w:ascii="Times New Roman" w:hAnsi="Times New Roman" w:cs="Times New Roman"/>
          <w:sz w:val="28"/>
          <w:szCs w:val="28"/>
          <w:lang w:val="en" w:eastAsia="nl-NL"/>
        </w:rPr>
        <w:t xml:space="preserve">core members as a frame of reference. </w:t>
      </w:r>
      <w:r w:rsidR="00CB09E1">
        <w:rPr>
          <w:rFonts w:ascii="Times New Roman" w:hAnsi="Times New Roman" w:cs="Times New Roman"/>
          <w:sz w:val="28"/>
          <w:szCs w:val="28"/>
          <w:lang w:val="en" w:eastAsia="nl-NL"/>
        </w:rPr>
        <w:t>They</w:t>
      </w:r>
      <w:r w:rsidR="00AC3E52">
        <w:rPr>
          <w:rFonts w:ascii="Times New Roman" w:hAnsi="Times New Roman" w:cs="Times New Roman"/>
          <w:sz w:val="28"/>
          <w:szCs w:val="28"/>
          <w:lang w:val="en" w:eastAsia="nl-NL"/>
        </w:rPr>
        <w:t xml:space="preserve"> ask for </w:t>
      </w:r>
      <w:r w:rsidRPr="006D59BC">
        <w:rPr>
          <w:rFonts w:ascii="Times New Roman" w:hAnsi="Times New Roman" w:cs="Times New Roman"/>
          <w:i/>
          <w:sz w:val="28"/>
          <w:szCs w:val="28"/>
          <w:lang w:val="en" w:eastAsia="nl-NL"/>
        </w:rPr>
        <w:t>"pure faith."</w:t>
      </w:r>
      <w:r w:rsidRPr="00491851">
        <w:rPr>
          <w:rFonts w:ascii="Times New Roman" w:hAnsi="Times New Roman" w:cs="Times New Roman"/>
          <w:sz w:val="28"/>
          <w:szCs w:val="28"/>
          <w:lang w:val="en" w:eastAsia="nl-NL"/>
        </w:rPr>
        <w:t xml:space="preserve"> </w:t>
      </w:r>
      <w:proofErr w:type="spellStart"/>
      <w:r w:rsidR="00B556A6">
        <w:rPr>
          <w:rFonts w:ascii="Times New Roman" w:hAnsi="Times New Roman" w:cs="Times New Roman"/>
          <w:sz w:val="28"/>
          <w:szCs w:val="28"/>
          <w:lang w:val="en" w:eastAsia="nl-NL"/>
        </w:rPr>
        <w:t>Churchleaders</w:t>
      </w:r>
      <w:proofErr w:type="spellEnd"/>
      <w:r w:rsidR="00B556A6">
        <w:rPr>
          <w:rFonts w:ascii="Times New Roman" w:hAnsi="Times New Roman" w:cs="Times New Roman"/>
          <w:sz w:val="28"/>
          <w:szCs w:val="28"/>
          <w:lang w:val="en" w:eastAsia="nl-NL"/>
        </w:rPr>
        <w:t xml:space="preserve"> and theologians feel </w:t>
      </w:r>
      <w:proofErr w:type="spellStart"/>
      <w:r w:rsidR="00CB09E1">
        <w:rPr>
          <w:rFonts w:ascii="Times New Roman" w:hAnsi="Times New Roman" w:cs="Times New Roman"/>
          <w:sz w:val="28"/>
          <w:szCs w:val="28"/>
          <w:lang w:val="en" w:eastAsia="nl-NL"/>
        </w:rPr>
        <w:t>comfortably</w:t>
      </w:r>
      <w:proofErr w:type="spellEnd"/>
      <w:r w:rsidR="00CB09E1">
        <w:rPr>
          <w:rFonts w:ascii="Times New Roman" w:hAnsi="Times New Roman" w:cs="Times New Roman"/>
          <w:sz w:val="28"/>
          <w:szCs w:val="28"/>
          <w:lang w:val="en" w:eastAsia="nl-NL"/>
        </w:rPr>
        <w:t xml:space="preserve"> </w:t>
      </w:r>
      <w:r w:rsidR="00B556A6">
        <w:rPr>
          <w:rFonts w:ascii="Times New Roman" w:hAnsi="Times New Roman" w:cs="Times New Roman"/>
          <w:sz w:val="28"/>
          <w:szCs w:val="28"/>
          <w:lang w:val="en" w:eastAsia="nl-NL"/>
        </w:rPr>
        <w:t xml:space="preserve">with this approach. </w:t>
      </w:r>
      <w:r w:rsidRPr="00491851">
        <w:rPr>
          <w:rFonts w:ascii="Times New Roman" w:hAnsi="Times New Roman" w:cs="Times New Roman"/>
          <w:sz w:val="28"/>
          <w:szCs w:val="28"/>
          <w:lang w:val="en" w:eastAsia="nl-NL"/>
        </w:rPr>
        <w:t xml:space="preserve">But it hardly provides a missionary tool. </w:t>
      </w:r>
      <w:proofErr w:type="spellStart"/>
      <w:r w:rsidRPr="00491851">
        <w:rPr>
          <w:rFonts w:ascii="Times New Roman" w:hAnsi="Times New Roman" w:cs="Times New Roman"/>
          <w:sz w:val="28"/>
          <w:szCs w:val="28"/>
          <w:lang w:val="en" w:eastAsia="nl-NL"/>
        </w:rPr>
        <w:t>Confessionalism</w:t>
      </w:r>
      <w:proofErr w:type="spellEnd"/>
      <w:r w:rsidRPr="00491851">
        <w:rPr>
          <w:rFonts w:ascii="Times New Roman" w:hAnsi="Times New Roman" w:cs="Times New Roman"/>
          <w:sz w:val="28"/>
          <w:szCs w:val="28"/>
          <w:lang w:val="en" w:eastAsia="nl-NL"/>
        </w:rPr>
        <w:t xml:space="preserve"> focuses on the purity of doctrine. But it does not have an apostolic impact. It </w:t>
      </w:r>
      <w:r w:rsidR="00B556A6">
        <w:rPr>
          <w:rFonts w:ascii="Times New Roman" w:hAnsi="Times New Roman" w:cs="Times New Roman"/>
          <w:sz w:val="28"/>
          <w:szCs w:val="28"/>
          <w:lang w:val="en" w:eastAsia="nl-NL"/>
        </w:rPr>
        <w:t xml:space="preserve">doesn’t give attention to the influence of society and </w:t>
      </w:r>
      <w:r w:rsidR="00CB09E1">
        <w:rPr>
          <w:rFonts w:ascii="Times New Roman" w:hAnsi="Times New Roman" w:cs="Times New Roman"/>
          <w:sz w:val="28"/>
          <w:szCs w:val="28"/>
          <w:lang w:val="en" w:eastAsia="nl-NL"/>
        </w:rPr>
        <w:t xml:space="preserve">to the </w:t>
      </w:r>
      <w:r w:rsidR="00B556A6">
        <w:rPr>
          <w:rFonts w:ascii="Times New Roman" w:hAnsi="Times New Roman" w:cs="Times New Roman"/>
          <w:sz w:val="28"/>
          <w:szCs w:val="28"/>
          <w:lang w:val="en" w:eastAsia="nl-NL"/>
        </w:rPr>
        <w:t xml:space="preserve">questions coming from abroad. </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eastAsia="nl-NL"/>
        </w:rPr>
      </w:pPr>
      <w:r w:rsidRPr="00491851">
        <w:rPr>
          <w:rFonts w:ascii="Times New Roman" w:hAnsi="Times New Roman" w:cs="Times New Roman"/>
          <w:sz w:val="28"/>
          <w:szCs w:val="28"/>
          <w:lang w:val="en" w:eastAsia="nl-NL"/>
        </w:rPr>
        <w:t xml:space="preserve">When you focus on the believer, who isn't necessarily a churchgoer, </w:t>
      </w:r>
      <w:r w:rsidR="00B556A6">
        <w:rPr>
          <w:rFonts w:ascii="Times New Roman" w:hAnsi="Times New Roman" w:cs="Times New Roman"/>
          <w:sz w:val="28"/>
          <w:szCs w:val="28"/>
          <w:lang w:val="en" w:eastAsia="nl-NL"/>
        </w:rPr>
        <w:t>new questions and new activities will come up in churches. Religion will relate to culture. T</w:t>
      </w:r>
      <w:r w:rsidRPr="00491851">
        <w:rPr>
          <w:rFonts w:ascii="Times New Roman" w:hAnsi="Times New Roman" w:cs="Times New Roman"/>
          <w:sz w:val="28"/>
          <w:szCs w:val="28"/>
          <w:lang w:val="en" w:eastAsia="nl-NL"/>
        </w:rPr>
        <w:t xml:space="preserve">he target audience expands from the club of faithful to the entire world. It takes God as Creator seriously. It connects with a text like: </w:t>
      </w:r>
      <w:r w:rsidRPr="006D59BC">
        <w:rPr>
          <w:rFonts w:ascii="Times New Roman" w:hAnsi="Times New Roman" w:cs="Times New Roman"/>
          <w:i/>
          <w:sz w:val="28"/>
          <w:szCs w:val="28"/>
          <w:lang w:val="en" w:eastAsia="nl-NL"/>
        </w:rPr>
        <w:t>"For God so loved the world..."</w:t>
      </w:r>
      <w:r w:rsidRPr="00491851">
        <w:rPr>
          <w:rFonts w:ascii="Times New Roman" w:hAnsi="Times New Roman" w:cs="Times New Roman"/>
          <w:sz w:val="28"/>
          <w:szCs w:val="28"/>
          <w:lang w:val="en" w:eastAsia="nl-NL"/>
        </w:rPr>
        <w:t xml:space="preserve"> (John 3:16).</w:t>
      </w:r>
    </w:p>
    <w:p w:rsidR="00FF0929" w:rsidRPr="00491851" w:rsidRDefault="00B556A6" w:rsidP="00491851">
      <w:pPr>
        <w:pStyle w:val="Geenafstand"/>
        <w:rPr>
          <w:rFonts w:ascii="Times New Roman" w:hAnsi="Times New Roman" w:cs="Times New Roman"/>
          <w:sz w:val="28"/>
          <w:szCs w:val="28"/>
          <w:lang w:val="en" w:eastAsia="nl-NL"/>
        </w:rPr>
      </w:pPr>
      <w:r>
        <w:rPr>
          <w:rFonts w:ascii="Times New Roman" w:hAnsi="Times New Roman" w:cs="Times New Roman"/>
          <w:sz w:val="28"/>
          <w:szCs w:val="28"/>
          <w:lang w:val="en" w:eastAsia="nl-NL"/>
        </w:rPr>
        <w:lastRenderedPageBreak/>
        <w:br/>
      </w:r>
      <w:r w:rsidR="002452D3" w:rsidRPr="002452D3">
        <w:rPr>
          <w:rFonts w:ascii="Times New Roman" w:hAnsi="Times New Roman" w:cs="Times New Roman"/>
          <w:b/>
          <w:color w:val="C00000"/>
          <w:sz w:val="28"/>
          <w:szCs w:val="28"/>
          <w:lang w:val="en" w:eastAsia="nl-NL"/>
        </w:rPr>
        <w:t>(PICTURE IV)</w:t>
      </w:r>
      <w:r w:rsidR="002452D3">
        <w:rPr>
          <w:rFonts w:ascii="Times New Roman" w:hAnsi="Times New Roman" w:cs="Times New Roman"/>
          <w:sz w:val="28"/>
          <w:szCs w:val="28"/>
          <w:lang w:val="en" w:eastAsia="nl-NL"/>
        </w:rPr>
        <w:br/>
      </w:r>
      <w:r>
        <w:rPr>
          <w:rFonts w:ascii="Times New Roman" w:hAnsi="Times New Roman" w:cs="Times New Roman"/>
          <w:sz w:val="28"/>
          <w:szCs w:val="28"/>
          <w:lang w:val="en" w:eastAsia="nl-NL"/>
        </w:rPr>
        <w:t xml:space="preserve">We in the Netherlands see new possibilities in society. </w:t>
      </w:r>
      <w:r w:rsidR="00FF0929" w:rsidRPr="00491851">
        <w:rPr>
          <w:rFonts w:ascii="Times New Roman" w:hAnsi="Times New Roman" w:cs="Times New Roman"/>
          <w:sz w:val="28"/>
          <w:szCs w:val="28"/>
          <w:lang w:val="en" w:eastAsia="nl-NL"/>
        </w:rPr>
        <w:t xml:space="preserve">This is demonstrated by </w:t>
      </w:r>
      <w:r>
        <w:rPr>
          <w:rFonts w:ascii="Times New Roman" w:hAnsi="Times New Roman" w:cs="Times New Roman"/>
          <w:sz w:val="28"/>
          <w:szCs w:val="28"/>
          <w:lang w:val="en" w:eastAsia="nl-NL"/>
        </w:rPr>
        <w:t xml:space="preserve">statistics. </w:t>
      </w:r>
      <w:r w:rsidR="00FF0929" w:rsidRPr="00491851">
        <w:rPr>
          <w:rFonts w:ascii="Times New Roman" w:hAnsi="Times New Roman" w:cs="Times New Roman"/>
          <w:sz w:val="28"/>
          <w:szCs w:val="28"/>
          <w:lang w:val="en" w:eastAsia="nl-NL"/>
        </w:rPr>
        <w:t xml:space="preserve">Since 1966, a decennial survey, </w:t>
      </w:r>
      <w:r w:rsidR="00FF0929" w:rsidRPr="006D59BC">
        <w:rPr>
          <w:rFonts w:ascii="Times New Roman" w:hAnsi="Times New Roman" w:cs="Times New Roman"/>
          <w:i/>
          <w:sz w:val="28"/>
          <w:szCs w:val="28"/>
          <w:lang w:val="en" w:eastAsia="nl-NL"/>
        </w:rPr>
        <w:t>"God in the Netherlands,"</w:t>
      </w:r>
      <w:r w:rsidR="00FF0929" w:rsidRPr="00491851">
        <w:rPr>
          <w:rFonts w:ascii="Times New Roman" w:hAnsi="Times New Roman" w:cs="Times New Roman"/>
          <w:sz w:val="28"/>
          <w:szCs w:val="28"/>
          <w:lang w:val="en" w:eastAsia="nl-NL"/>
        </w:rPr>
        <w:t xml:space="preserve"> has been conducted. This survey clarifies how secularism continues to grow. The majority of the population now does not belong to a church or mosque. But in 2015, there was a first turning point. </w:t>
      </w:r>
      <w:r>
        <w:rPr>
          <w:rFonts w:ascii="Times New Roman" w:hAnsi="Times New Roman" w:cs="Times New Roman"/>
          <w:sz w:val="28"/>
          <w:szCs w:val="28"/>
          <w:lang w:val="en" w:eastAsia="nl-NL"/>
        </w:rPr>
        <w:t xml:space="preserve">Surveyors asked the question: </w:t>
      </w:r>
      <w:r w:rsidR="00FF0929" w:rsidRPr="006D59BC">
        <w:rPr>
          <w:rFonts w:ascii="Times New Roman" w:hAnsi="Times New Roman" w:cs="Times New Roman"/>
          <w:i/>
          <w:sz w:val="28"/>
          <w:szCs w:val="28"/>
          <w:lang w:val="en" w:eastAsia="nl-NL"/>
        </w:rPr>
        <w:t xml:space="preserve">"Do you have special expectations of the church?" </w:t>
      </w:r>
      <w:r w:rsidR="00FF0929" w:rsidRPr="00491851">
        <w:rPr>
          <w:rFonts w:ascii="Times New Roman" w:hAnsi="Times New Roman" w:cs="Times New Roman"/>
          <w:sz w:val="28"/>
          <w:szCs w:val="28"/>
          <w:lang w:val="en" w:eastAsia="nl-NL"/>
        </w:rPr>
        <w:t>The downward trend is reversing. Half of secular people would regret it if the church's civil religion disappeared.</w:t>
      </w:r>
    </w:p>
    <w:p w:rsidR="00FF0929" w:rsidRPr="00491851" w:rsidRDefault="00FF0929" w:rsidP="00491851">
      <w:pPr>
        <w:pStyle w:val="Geenafstand"/>
        <w:rPr>
          <w:rFonts w:ascii="Times New Roman" w:hAnsi="Times New Roman" w:cs="Times New Roman"/>
          <w:sz w:val="28"/>
          <w:szCs w:val="28"/>
          <w:lang w:val="en" w:eastAsia="nl-NL"/>
        </w:rPr>
      </w:pPr>
    </w:p>
    <w:p w:rsidR="00FF0929" w:rsidRPr="00491851" w:rsidRDefault="00FF0929" w:rsidP="00491851">
      <w:pPr>
        <w:pStyle w:val="Geenafstand"/>
        <w:rPr>
          <w:rFonts w:ascii="Times New Roman" w:hAnsi="Times New Roman" w:cs="Times New Roman"/>
          <w:sz w:val="28"/>
          <w:szCs w:val="28"/>
          <w:lang w:eastAsia="nl-NL"/>
        </w:rPr>
      </w:pPr>
      <w:r w:rsidRPr="00491851">
        <w:rPr>
          <w:rFonts w:ascii="Times New Roman" w:hAnsi="Times New Roman" w:cs="Times New Roman"/>
          <w:sz w:val="28"/>
          <w:szCs w:val="28"/>
          <w:lang w:val="en" w:eastAsia="nl-NL"/>
        </w:rPr>
        <w:t xml:space="preserve">In 2025, there was a second turning point. This question </w:t>
      </w:r>
      <w:r w:rsidR="00B556A6">
        <w:rPr>
          <w:rFonts w:ascii="Times New Roman" w:hAnsi="Times New Roman" w:cs="Times New Roman"/>
          <w:sz w:val="28"/>
          <w:szCs w:val="28"/>
          <w:lang w:val="en" w:eastAsia="nl-NL"/>
        </w:rPr>
        <w:t xml:space="preserve">raised was: </w:t>
      </w:r>
      <w:r w:rsidR="00B556A6" w:rsidRPr="006D59BC">
        <w:rPr>
          <w:rFonts w:ascii="Times New Roman" w:hAnsi="Times New Roman" w:cs="Times New Roman"/>
          <w:i/>
          <w:sz w:val="28"/>
          <w:szCs w:val="28"/>
          <w:lang w:val="en" w:eastAsia="nl-NL"/>
        </w:rPr>
        <w:t>‘Do you consider yourself as a believer?’</w:t>
      </w:r>
      <w:r w:rsidR="00B556A6">
        <w:rPr>
          <w:rFonts w:ascii="Times New Roman" w:hAnsi="Times New Roman" w:cs="Times New Roman"/>
          <w:sz w:val="28"/>
          <w:szCs w:val="28"/>
          <w:lang w:val="en" w:eastAsia="nl-NL"/>
        </w:rPr>
        <w:t xml:space="preserve"> Are you open for </w:t>
      </w:r>
      <w:r w:rsidRPr="00491851">
        <w:rPr>
          <w:rFonts w:ascii="Times New Roman" w:hAnsi="Times New Roman" w:cs="Times New Roman"/>
          <w:sz w:val="28"/>
          <w:szCs w:val="28"/>
          <w:lang w:val="en" w:eastAsia="nl-NL"/>
        </w:rPr>
        <w:t>a supernatural reality</w:t>
      </w:r>
      <w:r w:rsidR="00B556A6">
        <w:rPr>
          <w:rFonts w:ascii="Times New Roman" w:hAnsi="Times New Roman" w:cs="Times New Roman"/>
          <w:sz w:val="28"/>
          <w:szCs w:val="28"/>
          <w:lang w:val="en" w:eastAsia="nl-NL"/>
        </w:rPr>
        <w:t>?</w:t>
      </w:r>
      <w:r w:rsidRPr="00491851">
        <w:rPr>
          <w:rFonts w:ascii="Times New Roman" w:hAnsi="Times New Roman" w:cs="Times New Roman"/>
          <w:sz w:val="28"/>
          <w:szCs w:val="28"/>
          <w:lang w:val="en" w:eastAsia="nl-NL"/>
        </w:rPr>
        <w:t xml:space="preserve"> The downward trend is reversing among young people born between 2001 and 2007. </w:t>
      </w:r>
      <w:r w:rsidR="00B556A6">
        <w:rPr>
          <w:rFonts w:ascii="Times New Roman" w:hAnsi="Times New Roman" w:cs="Times New Roman"/>
          <w:sz w:val="28"/>
          <w:szCs w:val="28"/>
          <w:lang w:val="en" w:eastAsia="nl-NL"/>
        </w:rPr>
        <w:t xml:space="preserve">They see themselves as </w:t>
      </w:r>
      <w:r w:rsidRPr="006D59BC">
        <w:rPr>
          <w:rFonts w:ascii="Times New Roman" w:hAnsi="Times New Roman" w:cs="Times New Roman"/>
          <w:i/>
          <w:sz w:val="28"/>
          <w:szCs w:val="28"/>
          <w:lang w:val="en" w:eastAsia="nl-NL"/>
        </w:rPr>
        <w:t>"religious,"</w:t>
      </w:r>
      <w:r w:rsidRPr="00491851">
        <w:rPr>
          <w:rFonts w:ascii="Times New Roman" w:hAnsi="Times New Roman" w:cs="Times New Roman"/>
          <w:sz w:val="28"/>
          <w:szCs w:val="28"/>
          <w:lang w:val="en" w:eastAsia="nl-NL"/>
        </w:rPr>
        <w:t xml:space="preserve"> which, incidentally, does not necessarily mean the same as "church</w:t>
      </w:r>
      <w:r w:rsidR="00B556A6">
        <w:rPr>
          <w:rFonts w:ascii="Times New Roman" w:hAnsi="Times New Roman" w:cs="Times New Roman"/>
          <w:sz w:val="28"/>
          <w:szCs w:val="28"/>
          <w:lang w:val="en" w:eastAsia="nl-NL"/>
        </w:rPr>
        <w:t>-orient</w:t>
      </w:r>
      <w:r w:rsidRPr="00491851">
        <w:rPr>
          <w:rFonts w:ascii="Times New Roman" w:hAnsi="Times New Roman" w:cs="Times New Roman"/>
          <w:sz w:val="28"/>
          <w:szCs w:val="28"/>
          <w:lang w:val="en" w:eastAsia="nl-NL"/>
        </w:rPr>
        <w:t>ed."</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br/>
      </w:r>
      <w:r w:rsidR="002452D3" w:rsidRPr="002452D3">
        <w:rPr>
          <w:rFonts w:ascii="Times New Roman" w:hAnsi="Times New Roman" w:cs="Times New Roman"/>
          <w:b/>
          <w:color w:val="C00000"/>
          <w:sz w:val="28"/>
          <w:szCs w:val="28"/>
          <w:lang w:val="en" w:eastAsia="nl-NL"/>
        </w:rPr>
        <w:t>(PICTURE V)</w:t>
      </w:r>
      <w:r w:rsidR="002452D3" w:rsidRPr="002452D3">
        <w:rPr>
          <w:rFonts w:ascii="Times New Roman" w:hAnsi="Times New Roman" w:cs="Times New Roman"/>
          <w:color w:val="C00000"/>
          <w:sz w:val="28"/>
          <w:szCs w:val="28"/>
          <w:lang w:val="en" w:eastAsia="nl-NL"/>
        </w:rPr>
        <w:t xml:space="preserve"> </w:t>
      </w:r>
      <w:r w:rsidR="002452D3">
        <w:rPr>
          <w:rFonts w:ascii="Times New Roman" w:hAnsi="Times New Roman" w:cs="Times New Roman"/>
          <w:sz w:val="28"/>
          <w:szCs w:val="28"/>
          <w:lang w:val="en" w:eastAsia="nl-NL"/>
        </w:rPr>
        <w:br/>
      </w:r>
      <w:r w:rsidRPr="00491851">
        <w:rPr>
          <w:rFonts w:ascii="Times New Roman" w:hAnsi="Times New Roman" w:cs="Times New Roman"/>
          <w:sz w:val="28"/>
          <w:szCs w:val="28"/>
          <w:lang w:val="en" w:eastAsia="nl-NL"/>
        </w:rPr>
        <w:t>How do we, as a church, respond to this?</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a. By establishing pioneering spaces, now in 200 locations, that </w:t>
      </w:r>
      <w:r w:rsidR="00B556A6">
        <w:rPr>
          <w:rFonts w:ascii="Times New Roman" w:hAnsi="Times New Roman" w:cs="Times New Roman"/>
          <w:sz w:val="28"/>
          <w:szCs w:val="28"/>
          <w:lang w:val="en" w:eastAsia="nl-NL"/>
        </w:rPr>
        <w:t xml:space="preserve">theological pioneers </w:t>
      </w:r>
      <w:r w:rsidRPr="00491851">
        <w:rPr>
          <w:rFonts w:ascii="Times New Roman" w:hAnsi="Times New Roman" w:cs="Times New Roman"/>
          <w:sz w:val="28"/>
          <w:szCs w:val="28"/>
          <w:lang w:val="en" w:eastAsia="nl-NL"/>
        </w:rPr>
        <w:t>connect with people in a new way;</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b. By </w:t>
      </w:r>
      <w:r w:rsidR="00B556A6">
        <w:rPr>
          <w:rFonts w:ascii="Times New Roman" w:hAnsi="Times New Roman" w:cs="Times New Roman"/>
          <w:sz w:val="28"/>
          <w:szCs w:val="28"/>
          <w:lang w:val="en" w:eastAsia="nl-NL"/>
        </w:rPr>
        <w:t xml:space="preserve">making use of the </w:t>
      </w:r>
      <w:r w:rsidR="006D59BC">
        <w:rPr>
          <w:rFonts w:ascii="Times New Roman" w:hAnsi="Times New Roman" w:cs="Times New Roman"/>
          <w:sz w:val="28"/>
          <w:szCs w:val="28"/>
          <w:lang w:val="en" w:eastAsia="nl-NL"/>
        </w:rPr>
        <w:t xml:space="preserve">membership box </w:t>
      </w:r>
      <w:r w:rsidR="00B556A6">
        <w:rPr>
          <w:rFonts w:ascii="Times New Roman" w:hAnsi="Times New Roman" w:cs="Times New Roman"/>
          <w:sz w:val="28"/>
          <w:szCs w:val="28"/>
          <w:lang w:val="en" w:eastAsia="nl-NL"/>
        </w:rPr>
        <w:t xml:space="preserve">in a more specific way; you </w:t>
      </w:r>
      <w:proofErr w:type="spellStart"/>
      <w:r w:rsidR="00B556A6">
        <w:rPr>
          <w:rFonts w:ascii="Times New Roman" w:hAnsi="Times New Roman" w:cs="Times New Roman"/>
          <w:sz w:val="28"/>
          <w:szCs w:val="28"/>
          <w:lang w:val="en" w:eastAsia="nl-NL"/>
        </w:rPr>
        <w:t>registrate</w:t>
      </w:r>
      <w:proofErr w:type="spellEnd"/>
      <w:r w:rsidR="00B556A6">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people's interest</w:t>
      </w:r>
      <w:r w:rsidR="00B556A6">
        <w:rPr>
          <w:rFonts w:ascii="Times New Roman" w:hAnsi="Times New Roman" w:cs="Times New Roman"/>
          <w:sz w:val="28"/>
          <w:szCs w:val="28"/>
          <w:lang w:val="en" w:eastAsia="nl-NL"/>
        </w:rPr>
        <w:t>s and invit</w:t>
      </w:r>
      <w:r w:rsidR="006D59BC">
        <w:rPr>
          <w:rFonts w:ascii="Times New Roman" w:hAnsi="Times New Roman" w:cs="Times New Roman"/>
          <w:sz w:val="28"/>
          <w:szCs w:val="28"/>
          <w:lang w:val="en" w:eastAsia="nl-NL"/>
        </w:rPr>
        <w:t>e</w:t>
      </w:r>
      <w:r w:rsidR="00B556A6">
        <w:rPr>
          <w:rFonts w:ascii="Times New Roman" w:hAnsi="Times New Roman" w:cs="Times New Roman"/>
          <w:sz w:val="28"/>
          <w:szCs w:val="28"/>
          <w:lang w:val="en" w:eastAsia="nl-NL"/>
        </w:rPr>
        <w:t xml:space="preserve"> them personally to events which might be interesting for them; </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c. By giving church buildings a broader cultural function;</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d. By being visible as a church in the public domain with texts and diacon</w:t>
      </w:r>
      <w:r w:rsidR="006D59BC">
        <w:rPr>
          <w:rFonts w:ascii="Times New Roman" w:hAnsi="Times New Roman" w:cs="Times New Roman"/>
          <w:sz w:val="28"/>
          <w:szCs w:val="28"/>
          <w:lang w:val="en" w:eastAsia="nl-NL"/>
        </w:rPr>
        <w:t>al activities</w:t>
      </w:r>
      <w:r w:rsidRPr="00491851">
        <w:rPr>
          <w:rFonts w:ascii="Times New Roman" w:hAnsi="Times New Roman" w:cs="Times New Roman"/>
          <w:sz w:val="28"/>
          <w:szCs w:val="28"/>
          <w:lang w:val="en" w:eastAsia="nl-NL"/>
        </w:rPr>
        <w:t>.</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e. By organizing roundtable discussions where people with diverse interests listen to each other and seek common ground</w:t>
      </w:r>
      <w:r w:rsidR="00B556A6">
        <w:rPr>
          <w:rFonts w:ascii="Times New Roman" w:hAnsi="Times New Roman" w:cs="Times New Roman"/>
          <w:sz w:val="28"/>
          <w:szCs w:val="28"/>
          <w:lang w:val="en" w:eastAsia="nl-NL"/>
        </w:rPr>
        <w:t>s</w:t>
      </w:r>
      <w:r w:rsidRPr="00491851">
        <w:rPr>
          <w:rFonts w:ascii="Times New Roman" w:hAnsi="Times New Roman" w:cs="Times New Roman"/>
          <w:sz w:val="28"/>
          <w:szCs w:val="28"/>
          <w:lang w:val="en" w:eastAsia="nl-NL"/>
        </w:rPr>
        <w:t>.</w:t>
      </w:r>
      <w:r w:rsidR="00CB09E1">
        <w:rPr>
          <w:rFonts w:ascii="Times New Roman" w:hAnsi="Times New Roman" w:cs="Times New Roman"/>
          <w:sz w:val="28"/>
          <w:szCs w:val="28"/>
          <w:lang w:val="en" w:eastAsia="nl-NL"/>
        </w:rPr>
        <w:br/>
        <w:t xml:space="preserve">f. By speaking of God in a way secularized people can understand and appreciate. </w:t>
      </w:r>
    </w:p>
    <w:p w:rsidR="00FF0929" w:rsidRPr="00D958AD" w:rsidRDefault="00B556A6" w:rsidP="00491851">
      <w:pPr>
        <w:pStyle w:val="Geenafstand"/>
        <w:rPr>
          <w:rFonts w:ascii="Times New Roman" w:hAnsi="Times New Roman" w:cs="Times New Roman"/>
          <w:b/>
          <w:sz w:val="28"/>
          <w:szCs w:val="28"/>
          <w:lang w:val="en" w:eastAsia="nl-NL"/>
        </w:rPr>
      </w:pPr>
      <w:r>
        <w:rPr>
          <w:rFonts w:ascii="Times New Roman" w:hAnsi="Times New Roman" w:cs="Times New Roman"/>
          <w:sz w:val="28"/>
          <w:szCs w:val="28"/>
          <w:lang w:val="en" w:eastAsia="nl-NL"/>
        </w:rPr>
        <w:br/>
        <w:t xml:space="preserve">So church is changing from an emphasis on proclaiming the Gospel to a place where the Gospel is mediated. </w:t>
      </w:r>
      <w:r w:rsidR="006D59BC">
        <w:rPr>
          <w:rFonts w:ascii="Times New Roman" w:hAnsi="Times New Roman" w:cs="Times New Roman"/>
          <w:sz w:val="28"/>
          <w:szCs w:val="28"/>
          <w:lang w:val="en" w:eastAsia="nl-NL"/>
        </w:rPr>
        <w:t xml:space="preserve">A place where we long for the work of the Holy Spirit. </w:t>
      </w:r>
      <w:r>
        <w:rPr>
          <w:rFonts w:ascii="Times New Roman" w:hAnsi="Times New Roman" w:cs="Times New Roman"/>
          <w:sz w:val="28"/>
          <w:szCs w:val="28"/>
          <w:lang w:val="en" w:eastAsia="nl-NL"/>
        </w:rPr>
        <w:br/>
      </w:r>
      <w:r>
        <w:rPr>
          <w:rFonts w:ascii="Times New Roman" w:hAnsi="Times New Roman" w:cs="Times New Roman"/>
          <w:sz w:val="28"/>
          <w:szCs w:val="28"/>
          <w:lang w:val="en" w:eastAsia="nl-NL"/>
        </w:rPr>
        <w:br/>
      </w:r>
      <w:r w:rsidR="002452D3" w:rsidRPr="002452D3">
        <w:rPr>
          <w:rFonts w:ascii="Times New Roman" w:hAnsi="Times New Roman" w:cs="Times New Roman"/>
          <w:b/>
          <w:color w:val="C00000"/>
          <w:sz w:val="28"/>
          <w:szCs w:val="28"/>
          <w:lang w:val="en" w:eastAsia="nl-NL"/>
        </w:rPr>
        <w:t>(PICTURE VI)</w:t>
      </w:r>
      <w:r w:rsidR="002452D3">
        <w:rPr>
          <w:rFonts w:ascii="Times New Roman" w:hAnsi="Times New Roman" w:cs="Times New Roman"/>
          <w:b/>
          <w:sz w:val="28"/>
          <w:szCs w:val="28"/>
          <w:lang w:val="en" w:eastAsia="nl-NL"/>
        </w:rPr>
        <w:br/>
      </w:r>
      <w:r w:rsidR="00FF0929" w:rsidRPr="00D958AD">
        <w:rPr>
          <w:rFonts w:ascii="Times New Roman" w:hAnsi="Times New Roman" w:cs="Times New Roman"/>
          <w:b/>
          <w:sz w:val="28"/>
          <w:szCs w:val="28"/>
          <w:lang w:val="en" w:eastAsia="nl-NL"/>
        </w:rPr>
        <w:t>Summary:</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Let me summarize.</w:t>
      </w:r>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1. Secularization is not something to combat, but to cherish because of the personal choices people make.</w:t>
      </w:r>
      <w:r w:rsidR="00D958AD">
        <w:rPr>
          <w:rFonts w:ascii="Times New Roman" w:hAnsi="Times New Roman" w:cs="Times New Roman"/>
          <w:sz w:val="28"/>
          <w:szCs w:val="28"/>
          <w:lang w:val="en" w:eastAsia="nl-NL"/>
        </w:rPr>
        <w:t xml:space="preserve">  </w:t>
      </w:r>
      <w:bookmarkStart w:id="0" w:name="_GoBack"/>
      <w:bookmarkEnd w:id="0"/>
    </w:p>
    <w:p w:rsidR="00FF0929" w:rsidRPr="00491851" w:rsidRDefault="00FF0929" w:rsidP="00491851">
      <w:pPr>
        <w:pStyle w:val="Geenafstand"/>
        <w:rPr>
          <w:rFonts w:ascii="Times New Roman" w:hAnsi="Times New Roman" w:cs="Times New Roman"/>
          <w:sz w:val="28"/>
          <w:szCs w:val="28"/>
          <w:lang w:val="en" w:eastAsia="nl-NL"/>
        </w:rPr>
      </w:pPr>
      <w:r w:rsidRPr="00491851">
        <w:rPr>
          <w:rFonts w:ascii="Times New Roman" w:hAnsi="Times New Roman" w:cs="Times New Roman"/>
          <w:sz w:val="28"/>
          <w:szCs w:val="28"/>
          <w:lang w:val="en" w:eastAsia="nl-NL"/>
        </w:rPr>
        <w:t xml:space="preserve">2. </w:t>
      </w:r>
      <w:r w:rsidR="00D958AD">
        <w:rPr>
          <w:rFonts w:ascii="Times New Roman" w:hAnsi="Times New Roman" w:cs="Times New Roman"/>
          <w:sz w:val="28"/>
          <w:szCs w:val="28"/>
          <w:lang w:val="en" w:eastAsia="nl-NL"/>
        </w:rPr>
        <w:t>We as churches organize</w:t>
      </w:r>
      <w:r w:rsidR="006D59BC">
        <w:rPr>
          <w:rFonts w:ascii="Times New Roman" w:hAnsi="Times New Roman" w:cs="Times New Roman"/>
          <w:sz w:val="28"/>
          <w:szCs w:val="28"/>
          <w:lang w:val="en" w:eastAsia="nl-NL"/>
        </w:rPr>
        <w:t xml:space="preserve"> and</w:t>
      </w:r>
      <w:r w:rsidR="00D958AD">
        <w:rPr>
          <w:rFonts w:ascii="Times New Roman" w:hAnsi="Times New Roman" w:cs="Times New Roman"/>
          <w:sz w:val="28"/>
          <w:szCs w:val="28"/>
          <w:lang w:val="en" w:eastAsia="nl-NL"/>
        </w:rPr>
        <w:t xml:space="preserve"> express our self in a different way. </w:t>
      </w:r>
      <w:r w:rsidR="006D59BC">
        <w:rPr>
          <w:rFonts w:ascii="Times New Roman" w:hAnsi="Times New Roman" w:cs="Times New Roman"/>
          <w:sz w:val="28"/>
          <w:szCs w:val="28"/>
          <w:lang w:val="en" w:eastAsia="nl-NL"/>
        </w:rPr>
        <w:t>W</w:t>
      </w:r>
      <w:r w:rsidR="00D958AD">
        <w:rPr>
          <w:rFonts w:ascii="Times New Roman" w:hAnsi="Times New Roman" w:cs="Times New Roman"/>
          <w:sz w:val="28"/>
          <w:szCs w:val="28"/>
          <w:lang w:val="en" w:eastAsia="nl-NL"/>
        </w:rPr>
        <w:t>e trust God</w:t>
      </w:r>
      <w:r w:rsidRPr="00491851">
        <w:rPr>
          <w:rFonts w:ascii="Times New Roman" w:hAnsi="Times New Roman" w:cs="Times New Roman"/>
          <w:sz w:val="28"/>
          <w:szCs w:val="28"/>
          <w:lang w:val="en" w:eastAsia="nl-NL"/>
        </w:rPr>
        <w:t xml:space="preserve">'s faithfulness and his </w:t>
      </w:r>
      <w:proofErr w:type="spellStart"/>
      <w:r w:rsidRPr="00491851">
        <w:rPr>
          <w:rFonts w:ascii="Times New Roman" w:hAnsi="Times New Roman" w:cs="Times New Roman"/>
          <w:sz w:val="28"/>
          <w:szCs w:val="28"/>
          <w:lang w:val="en" w:eastAsia="nl-NL"/>
        </w:rPr>
        <w:t>accommodatio</w:t>
      </w:r>
      <w:proofErr w:type="spellEnd"/>
      <w:r w:rsidRPr="00491851">
        <w:rPr>
          <w:rFonts w:ascii="Times New Roman" w:hAnsi="Times New Roman" w:cs="Times New Roman"/>
          <w:sz w:val="28"/>
          <w:szCs w:val="28"/>
          <w:lang w:val="en" w:eastAsia="nl-NL"/>
        </w:rPr>
        <w:t>.</w:t>
      </w:r>
    </w:p>
    <w:p w:rsidR="00FF0929" w:rsidRPr="00491851" w:rsidRDefault="00FF0929" w:rsidP="00491851">
      <w:pPr>
        <w:pStyle w:val="Geenafstand"/>
        <w:rPr>
          <w:rFonts w:ascii="Times New Roman" w:hAnsi="Times New Roman" w:cs="Times New Roman"/>
          <w:sz w:val="28"/>
          <w:szCs w:val="28"/>
          <w:lang w:eastAsia="nl-NL"/>
        </w:rPr>
      </w:pPr>
      <w:r w:rsidRPr="00491851">
        <w:rPr>
          <w:rFonts w:ascii="Times New Roman" w:hAnsi="Times New Roman" w:cs="Times New Roman"/>
          <w:sz w:val="28"/>
          <w:szCs w:val="28"/>
          <w:lang w:val="en" w:eastAsia="nl-NL"/>
        </w:rPr>
        <w:lastRenderedPageBreak/>
        <w:t xml:space="preserve">3. </w:t>
      </w:r>
      <w:proofErr w:type="spellStart"/>
      <w:r w:rsidR="00D958AD">
        <w:rPr>
          <w:rFonts w:ascii="Times New Roman" w:hAnsi="Times New Roman" w:cs="Times New Roman"/>
          <w:sz w:val="28"/>
          <w:szCs w:val="28"/>
          <w:lang w:val="en" w:eastAsia="nl-NL"/>
        </w:rPr>
        <w:t>Secularistion</w:t>
      </w:r>
      <w:proofErr w:type="spellEnd"/>
      <w:r w:rsidR="00D958AD">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 xml:space="preserve">demands different strategies from the church regarding </w:t>
      </w:r>
      <w:proofErr w:type="spellStart"/>
      <w:r w:rsidR="00D958AD">
        <w:rPr>
          <w:rFonts w:ascii="Times New Roman" w:hAnsi="Times New Roman" w:cs="Times New Roman"/>
          <w:sz w:val="28"/>
          <w:szCs w:val="28"/>
          <w:lang w:val="en" w:eastAsia="nl-NL"/>
        </w:rPr>
        <w:t>oecumenism</w:t>
      </w:r>
      <w:proofErr w:type="spellEnd"/>
      <w:r w:rsidR="00D958AD">
        <w:rPr>
          <w:rFonts w:ascii="Times New Roman" w:hAnsi="Times New Roman" w:cs="Times New Roman"/>
          <w:sz w:val="28"/>
          <w:szCs w:val="28"/>
          <w:lang w:val="en" w:eastAsia="nl-NL"/>
        </w:rPr>
        <w:t xml:space="preserve">, </w:t>
      </w:r>
      <w:r w:rsidRPr="00491851">
        <w:rPr>
          <w:rFonts w:ascii="Times New Roman" w:hAnsi="Times New Roman" w:cs="Times New Roman"/>
          <w:sz w:val="28"/>
          <w:szCs w:val="28"/>
          <w:lang w:val="en" w:eastAsia="nl-NL"/>
        </w:rPr>
        <w:t>apostolate, diaconate,</w:t>
      </w:r>
      <w:r w:rsidR="00D958AD">
        <w:rPr>
          <w:rFonts w:ascii="Times New Roman" w:hAnsi="Times New Roman" w:cs="Times New Roman"/>
          <w:sz w:val="28"/>
          <w:szCs w:val="28"/>
          <w:lang w:val="en" w:eastAsia="nl-NL"/>
        </w:rPr>
        <w:t xml:space="preserve"> interior design of buildings,</w:t>
      </w:r>
      <w:r w:rsidRPr="00491851">
        <w:rPr>
          <w:rFonts w:ascii="Times New Roman" w:hAnsi="Times New Roman" w:cs="Times New Roman"/>
          <w:sz w:val="28"/>
          <w:szCs w:val="28"/>
          <w:lang w:val="en" w:eastAsia="nl-NL"/>
        </w:rPr>
        <w:t xml:space="preserve"> and the </w:t>
      </w:r>
      <w:proofErr w:type="spellStart"/>
      <w:r w:rsidR="00D958AD">
        <w:rPr>
          <w:rFonts w:ascii="Times New Roman" w:hAnsi="Times New Roman" w:cs="Times New Roman"/>
          <w:sz w:val="28"/>
          <w:szCs w:val="28"/>
          <w:lang w:val="en" w:eastAsia="nl-NL"/>
        </w:rPr>
        <w:t>medition</w:t>
      </w:r>
      <w:proofErr w:type="spellEnd"/>
      <w:r w:rsidR="00D958AD">
        <w:rPr>
          <w:rFonts w:ascii="Times New Roman" w:hAnsi="Times New Roman" w:cs="Times New Roman"/>
          <w:sz w:val="28"/>
          <w:szCs w:val="28"/>
          <w:lang w:val="en" w:eastAsia="nl-NL"/>
        </w:rPr>
        <w:t xml:space="preserve"> role to organize </w:t>
      </w:r>
      <w:r w:rsidRPr="00491851">
        <w:rPr>
          <w:rFonts w:ascii="Times New Roman" w:hAnsi="Times New Roman" w:cs="Times New Roman"/>
          <w:sz w:val="28"/>
          <w:szCs w:val="28"/>
          <w:lang w:val="en" w:eastAsia="nl-NL"/>
        </w:rPr>
        <w:t>roundtable discussions.</w:t>
      </w:r>
    </w:p>
    <w:p w:rsidR="00A61A89" w:rsidRDefault="00FF0929">
      <w:r w:rsidRPr="00491851">
        <w:rPr>
          <w:rFonts w:ascii="Times New Roman" w:hAnsi="Times New Roman" w:cs="Times New Roman"/>
          <w:color w:val="202020"/>
          <w:sz w:val="28"/>
          <w:szCs w:val="28"/>
          <w:shd w:val="clear" w:color="auto" w:fill="FFFFFF"/>
        </w:rPr>
        <w:br/>
      </w:r>
      <w:r w:rsidR="00D958AD">
        <w:rPr>
          <w:rFonts w:ascii="Verdana" w:hAnsi="Verdana"/>
          <w:color w:val="202020"/>
          <w:sz w:val="21"/>
          <w:szCs w:val="21"/>
          <w:shd w:val="clear" w:color="auto" w:fill="FFFFFF"/>
        </w:rPr>
        <w:br/>
      </w:r>
      <w:r w:rsidR="00D958AD">
        <w:rPr>
          <w:rFonts w:ascii="Verdana" w:hAnsi="Verdana"/>
          <w:color w:val="202020"/>
          <w:sz w:val="21"/>
          <w:szCs w:val="21"/>
          <w:shd w:val="clear" w:color="auto" w:fill="FFFFFF"/>
        </w:rPr>
        <w:br/>
      </w:r>
      <w:r w:rsidR="00D958AD">
        <w:rPr>
          <w:rFonts w:ascii="Verdana" w:hAnsi="Verdana"/>
          <w:color w:val="202020"/>
          <w:sz w:val="21"/>
          <w:szCs w:val="21"/>
          <w:shd w:val="clear" w:color="auto" w:fill="FFFFFF"/>
        </w:rPr>
        <w:br/>
      </w:r>
      <w:r w:rsidR="00D958AD">
        <w:rPr>
          <w:rFonts w:ascii="Verdana" w:hAnsi="Verdana"/>
          <w:color w:val="202020"/>
          <w:sz w:val="21"/>
          <w:szCs w:val="21"/>
          <w:shd w:val="clear" w:color="auto" w:fill="FFFFFF"/>
        </w:rPr>
        <w:br/>
      </w:r>
      <w:r>
        <w:rPr>
          <w:rFonts w:ascii="Verdana" w:hAnsi="Verdana"/>
          <w:color w:val="202020"/>
          <w:sz w:val="21"/>
          <w:szCs w:val="21"/>
          <w:shd w:val="clear" w:color="auto" w:fill="FFFFFF"/>
        </w:rPr>
        <w:br/>
      </w:r>
      <w:r>
        <w:rPr>
          <w:rFonts w:ascii="Verdana" w:hAnsi="Verdana"/>
          <w:color w:val="202020"/>
          <w:sz w:val="21"/>
          <w:szCs w:val="21"/>
          <w:shd w:val="clear" w:color="auto" w:fill="FFFFFF"/>
        </w:rPr>
        <w:t>Ik wil drie punten inbrengen:</w:t>
      </w:r>
      <w:r>
        <w:rPr>
          <w:rFonts w:ascii="Verdana" w:hAnsi="Verdana"/>
          <w:color w:val="202020"/>
          <w:sz w:val="21"/>
          <w:szCs w:val="21"/>
        </w:rPr>
        <w:br/>
      </w:r>
      <w:r>
        <w:rPr>
          <w:rFonts w:ascii="Verdana" w:hAnsi="Verdana"/>
          <w:color w:val="202020"/>
          <w:sz w:val="21"/>
          <w:szCs w:val="21"/>
          <w:shd w:val="clear" w:color="auto" w:fill="FFFFFF"/>
        </w:rPr>
        <w:t> </w:t>
      </w:r>
      <w:r>
        <w:rPr>
          <w:rFonts w:ascii="Verdana" w:hAnsi="Verdana"/>
          <w:color w:val="202020"/>
          <w:sz w:val="21"/>
          <w:szCs w:val="21"/>
        </w:rPr>
        <w:br/>
      </w:r>
      <w:r>
        <w:rPr>
          <w:rFonts w:ascii="Verdana" w:hAnsi="Verdana"/>
          <w:color w:val="202020"/>
          <w:sz w:val="21"/>
          <w:szCs w:val="21"/>
          <w:shd w:val="clear" w:color="auto" w:fill="FFFFFF"/>
        </w:rPr>
        <w:t>1. Secularisatie als partner</w:t>
      </w:r>
      <w:r>
        <w:rPr>
          <w:rFonts w:ascii="Verdana" w:hAnsi="Verdana"/>
          <w:color w:val="202020"/>
          <w:sz w:val="21"/>
          <w:szCs w:val="21"/>
        </w:rPr>
        <w:br/>
      </w:r>
      <w:r>
        <w:rPr>
          <w:rFonts w:ascii="Verdana" w:hAnsi="Verdana"/>
          <w:color w:val="202020"/>
          <w:sz w:val="21"/>
          <w:szCs w:val="21"/>
          <w:shd w:val="clear" w:color="auto" w:fill="FFFFFF"/>
        </w:rPr>
        <w:t xml:space="preserve">2. Breuklijnen in </w:t>
      </w:r>
      <w:proofErr w:type="spellStart"/>
      <w:r>
        <w:rPr>
          <w:rFonts w:ascii="Verdana" w:hAnsi="Verdana"/>
          <w:color w:val="202020"/>
          <w:sz w:val="21"/>
          <w:szCs w:val="21"/>
          <w:shd w:val="clear" w:color="auto" w:fill="FFFFFF"/>
        </w:rPr>
        <w:t>bijbelse</w:t>
      </w:r>
      <w:proofErr w:type="spellEnd"/>
      <w:r>
        <w:rPr>
          <w:rFonts w:ascii="Verdana" w:hAnsi="Verdana"/>
          <w:color w:val="202020"/>
          <w:sz w:val="21"/>
          <w:szCs w:val="21"/>
          <w:shd w:val="clear" w:color="auto" w:fill="FFFFFF"/>
        </w:rPr>
        <w:t xml:space="preserve"> tijden</w:t>
      </w:r>
      <w:r>
        <w:rPr>
          <w:rFonts w:ascii="Verdana" w:hAnsi="Verdana"/>
          <w:color w:val="202020"/>
          <w:sz w:val="21"/>
          <w:szCs w:val="21"/>
        </w:rPr>
        <w:br/>
      </w:r>
      <w:r>
        <w:rPr>
          <w:rFonts w:ascii="Verdana" w:hAnsi="Verdana"/>
          <w:color w:val="202020"/>
          <w:sz w:val="21"/>
          <w:szCs w:val="21"/>
          <w:shd w:val="clear" w:color="auto" w:fill="FFFFFF"/>
        </w:rPr>
        <w:t>3. Mogelijke reactie vanuit de kerk</w:t>
      </w:r>
      <w:r>
        <w:rPr>
          <w:rFonts w:ascii="Verdana" w:hAnsi="Verdana"/>
          <w:color w:val="202020"/>
          <w:sz w:val="21"/>
          <w:szCs w:val="21"/>
        </w:rPr>
        <w:br/>
      </w:r>
      <w:r>
        <w:rPr>
          <w:rFonts w:ascii="Verdana" w:hAnsi="Verdana"/>
          <w:color w:val="202020"/>
          <w:sz w:val="21"/>
          <w:szCs w:val="21"/>
        </w:rPr>
        <w:br/>
      </w:r>
      <w:r>
        <w:rPr>
          <w:rStyle w:val="Nadruk"/>
          <w:rFonts w:ascii="Verdana" w:hAnsi="Verdana"/>
          <w:color w:val="C42727"/>
          <w:sz w:val="21"/>
          <w:szCs w:val="21"/>
          <w:shd w:val="clear" w:color="auto" w:fill="FFFFFF"/>
        </w:rPr>
        <w:t>1. Secularisatie als partner  </w:t>
      </w:r>
      <w:r>
        <w:rPr>
          <w:rFonts w:ascii="Verdana" w:hAnsi="Verdana"/>
          <w:i/>
          <w:iCs/>
          <w:color w:val="C42727"/>
          <w:sz w:val="21"/>
          <w:szCs w:val="21"/>
          <w:shd w:val="clear" w:color="auto" w:fill="FFFFFF"/>
        </w:rPr>
        <w:br/>
      </w:r>
      <w:r>
        <w:rPr>
          <w:rFonts w:ascii="Verdana" w:hAnsi="Verdana"/>
          <w:color w:val="202020"/>
          <w:sz w:val="21"/>
          <w:szCs w:val="21"/>
        </w:rPr>
        <w:br/>
      </w:r>
      <w:r>
        <w:rPr>
          <w:rFonts w:ascii="Verdana" w:hAnsi="Verdana"/>
          <w:color w:val="202020"/>
          <w:sz w:val="21"/>
          <w:szCs w:val="21"/>
          <w:shd w:val="clear" w:color="auto" w:fill="FFFFFF"/>
        </w:rPr>
        <w:t xml:space="preserve">Secularisatie is geen vijand voor ons als kerken, maar een partner waarmee we samenwerken. Zo is het verwoord in het beleidsplan van de Raad van Kerken in Nederland uit 2008. We verstaan onder secularisatie: De trend in de samenleving om geloof vooral te baseren op een persoonlijke keuze en niet op de autoriteit van gezagsdragers of een kerk. Daarmee verschuift de basis van het geloof. Een tendens die je al vanaf de Verlichting kunt waarnemen (Zie bijvoorbeeld het boek: </w:t>
      </w:r>
      <w:proofErr w:type="spellStart"/>
      <w:r>
        <w:rPr>
          <w:rFonts w:ascii="Verdana" w:hAnsi="Verdana"/>
          <w:color w:val="202020"/>
          <w:sz w:val="21"/>
          <w:szCs w:val="21"/>
          <w:shd w:val="clear" w:color="auto" w:fill="FFFFFF"/>
        </w:rPr>
        <w:t>Earthly</w:t>
      </w:r>
      <w:proofErr w:type="spellEnd"/>
      <w:r>
        <w:rPr>
          <w:rFonts w:ascii="Verdana" w:hAnsi="Verdana"/>
          <w:color w:val="202020"/>
          <w:sz w:val="21"/>
          <w:szCs w:val="21"/>
          <w:shd w:val="clear" w:color="auto" w:fill="FFFFFF"/>
        </w:rPr>
        <w:t xml:space="preserve"> Powers van Michael </w:t>
      </w:r>
      <w:proofErr w:type="spellStart"/>
      <w:r>
        <w:rPr>
          <w:rFonts w:ascii="Verdana" w:hAnsi="Verdana"/>
          <w:color w:val="202020"/>
          <w:sz w:val="21"/>
          <w:szCs w:val="21"/>
          <w:shd w:val="clear" w:color="auto" w:fill="FFFFFF"/>
        </w:rPr>
        <w:t>Burleigh</w:t>
      </w:r>
      <w:proofErr w:type="spellEnd"/>
      <w:r>
        <w:rPr>
          <w:rFonts w:ascii="Verdana" w:hAnsi="Verdana"/>
          <w:color w:val="202020"/>
          <w:sz w:val="21"/>
          <w:szCs w:val="21"/>
          <w:shd w:val="clear" w:color="auto" w:fill="FFFFFF"/>
        </w:rPr>
        <w:t xml:space="preserve"> uit 2005, uitgebracht bij </w:t>
      </w:r>
      <w:proofErr w:type="spellStart"/>
      <w:r>
        <w:rPr>
          <w:rFonts w:ascii="Verdana" w:hAnsi="Verdana"/>
          <w:color w:val="202020"/>
          <w:sz w:val="21"/>
          <w:szCs w:val="21"/>
          <w:shd w:val="clear" w:color="auto" w:fill="FFFFFF"/>
        </w:rPr>
        <w:t>Harper</w:t>
      </w:r>
      <w:proofErr w:type="spellEnd"/>
      <w:r>
        <w:rPr>
          <w:rFonts w:ascii="Verdana" w:hAnsi="Verdana"/>
          <w:color w:val="202020"/>
          <w:sz w:val="21"/>
          <w:szCs w:val="21"/>
          <w:shd w:val="clear" w:color="auto" w:fill="FFFFFF"/>
        </w:rPr>
        <w:t xml:space="preserve"> Collins, Londen).</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Ik meen dus dat secularisatie niet bestreden kan worden of zou moeten worden. Het is een onomkeerbare ontwikkeling. Die ontwikkeling kan je aflezen uit de ledenstatistiek van de kerken. En het is tegelijk een ontwikkeling die herkenbaar is buiten de statistiek om in de manier waarop mensen zich verhouden tot hun kerk.</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De Verlichting geeft een breuklijn, die onomkeerbaar is. Die zich uit op verschillende manieren:</w:t>
      </w:r>
      <w:r>
        <w:rPr>
          <w:rFonts w:ascii="Verdana" w:hAnsi="Verdana"/>
          <w:color w:val="202020"/>
          <w:sz w:val="21"/>
          <w:szCs w:val="21"/>
        </w:rPr>
        <w:br/>
      </w:r>
      <w:r>
        <w:rPr>
          <w:rFonts w:ascii="Verdana" w:hAnsi="Verdana"/>
          <w:color w:val="202020"/>
          <w:sz w:val="21"/>
          <w:szCs w:val="21"/>
          <w:shd w:val="clear" w:color="auto" w:fill="FFFFFF"/>
        </w:rPr>
        <w:t>a. Bij minderheidskerken in het accent op het persoonlijke keuzemoment;</w:t>
      </w:r>
      <w:r>
        <w:rPr>
          <w:rFonts w:ascii="Verdana" w:hAnsi="Verdana"/>
          <w:color w:val="202020"/>
          <w:sz w:val="21"/>
          <w:szCs w:val="21"/>
        </w:rPr>
        <w:br/>
      </w:r>
      <w:r>
        <w:rPr>
          <w:rFonts w:ascii="Verdana" w:hAnsi="Verdana"/>
          <w:color w:val="202020"/>
          <w:sz w:val="21"/>
          <w:szCs w:val="21"/>
          <w:shd w:val="clear" w:color="auto" w:fill="FFFFFF"/>
        </w:rPr>
        <w:t>b. Bij meerderheidskerken onderhuids in de manier waarop mensen participeren;</w:t>
      </w:r>
      <w:r>
        <w:rPr>
          <w:rFonts w:ascii="Verdana" w:hAnsi="Verdana"/>
          <w:color w:val="202020"/>
          <w:sz w:val="21"/>
          <w:szCs w:val="21"/>
        </w:rPr>
        <w:br/>
      </w:r>
      <w:r>
        <w:rPr>
          <w:rFonts w:ascii="Verdana" w:hAnsi="Verdana"/>
          <w:color w:val="202020"/>
          <w:sz w:val="21"/>
          <w:szCs w:val="21"/>
          <w:shd w:val="clear" w:color="auto" w:fill="FFFFFF"/>
        </w:rPr>
        <w:t>c. Bij ongebonden burgers die wel geloven, maar niet per se op de manier waarop de kerk dat zou ambiëren. (Let op, deze groep is interessant. Ik ga daar straks in het laatste deel van mijn bijdrage op door).</w:t>
      </w:r>
      <w:r>
        <w:rPr>
          <w:rFonts w:ascii="Verdana" w:hAnsi="Verdana"/>
          <w:color w:val="202020"/>
          <w:sz w:val="21"/>
          <w:szCs w:val="21"/>
        </w:rPr>
        <w:br/>
      </w:r>
      <w:r>
        <w:rPr>
          <w:rFonts w:ascii="Verdana" w:hAnsi="Verdana"/>
          <w:color w:val="202020"/>
          <w:sz w:val="21"/>
          <w:szCs w:val="21"/>
          <w:shd w:val="clear" w:color="auto" w:fill="FFFFFF"/>
        </w:rPr>
        <w:t>d. Bij ongebonden burgers die een zekere antipathie kennen ten opzichte van het geloof. Deze groep is statistisch gezien klein en omvat niet meer dan 5 procent van de bevolking in Nederland.  </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De Verlichting bracht een breuklijn in de theologie.</w:t>
      </w:r>
      <w:r>
        <w:rPr>
          <w:rFonts w:ascii="Verdana" w:hAnsi="Verdana"/>
          <w:color w:val="202020"/>
          <w:sz w:val="21"/>
          <w:szCs w:val="21"/>
        </w:rPr>
        <w:br/>
      </w:r>
      <w:r>
        <w:rPr>
          <w:rFonts w:ascii="Verdana" w:hAnsi="Verdana"/>
          <w:color w:val="202020"/>
          <w:sz w:val="21"/>
          <w:szCs w:val="21"/>
        </w:rPr>
        <w:br/>
      </w:r>
      <w:r>
        <w:rPr>
          <w:rStyle w:val="Nadruk"/>
          <w:rFonts w:ascii="Verdana" w:hAnsi="Verdana"/>
          <w:color w:val="C42727"/>
          <w:sz w:val="21"/>
          <w:szCs w:val="21"/>
          <w:shd w:val="clear" w:color="auto" w:fill="FFFFFF"/>
        </w:rPr>
        <w:t>2. Breuklijnen</w:t>
      </w:r>
      <w:r>
        <w:rPr>
          <w:rFonts w:ascii="Verdana" w:hAnsi="Verdana"/>
          <w:b/>
          <w:bCs/>
          <w:color w:val="202020"/>
          <w:sz w:val="21"/>
          <w:szCs w:val="21"/>
          <w:shd w:val="clear" w:color="auto" w:fill="FFFFFF"/>
        </w:rPr>
        <w:br/>
      </w:r>
      <w:r>
        <w:rPr>
          <w:rFonts w:ascii="Verdana" w:hAnsi="Verdana"/>
          <w:b/>
          <w:bCs/>
          <w:color w:val="202020"/>
          <w:sz w:val="21"/>
          <w:szCs w:val="21"/>
          <w:shd w:val="clear" w:color="auto" w:fill="FFFFFF"/>
        </w:rPr>
        <w:br/>
      </w:r>
      <w:r>
        <w:rPr>
          <w:rFonts w:ascii="Verdana" w:hAnsi="Verdana"/>
          <w:color w:val="202020"/>
          <w:sz w:val="21"/>
          <w:szCs w:val="21"/>
          <w:shd w:val="clear" w:color="auto" w:fill="FFFFFF"/>
        </w:rPr>
        <w:t>Ik wil laten zien dat de Verlichting daarin niet uniek is. Er zijn meer breuklijnen in de christelijke en joodse traditie aan te wijzen. Breuklijnen zijn van alle tijden en de vaardigheid er op in te spelen.</w:t>
      </w:r>
      <w:r>
        <w:rPr>
          <w:rFonts w:ascii="Verdana" w:hAnsi="Verdana"/>
          <w:color w:val="202020"/>
          <w:sz w:val="21"/>
          <w:szCs w:val="21"/>
        </w:rPr>
        <w:br/>
      </w:r>
      <w:r>
        <w:rPr>
          <w:rFonts w:ascii="Verdana" w:hAnsi="Verdana"/>
          <w:b/>
          <w:bCs/>
          <w:color w:val="202020"/>
          <w:sz w:val="21"/>
          <w:szCs w:val="21"/>
          <w:shd w:val="clear" w:color="auto" w:fill="FFFFFF"/>
        </w:rPr>
        <w:br/>
      </w:r>
      <w:r>
        <w:rPr>
          <w:rFonts w:ascii="Verdana" w:hAnsi="Verdana"/>
          <w:color w:val="202020"/>
          <w:sz w:val="21"/>
          <w:szCs w:val="21"/>
          <w:shd w:val="clear" w:color="auto" w:fill="FFFFFF"/>
        </w:rPr>
        <w:t xml:space="preserve">Ik bedoel met een breuklijn: het verdwijnen van één vorm van kerkzijn en het </w:t>
      </w:r>
      <w:r>
        <w:rPr>
          <w:rFonts w:ascii="Verdana" w:hAnsi="Verdana"/>
          <w:color w:val="202020"/>
          <w:sz w:val="21"/>
          <w:szCs w:val="21"/>
          <w:shd w:val="clear" w:color="auto" w:fill="FFFFFF"/>
        </w:rPr>
        <w:lastRenderedPageBreak/>
        <w:t>ontstaan van een nieuwe vorm van kerkzijn, die wezenlijk anders is dan wat er voorheen was.</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Ik meen vijf van dat soort breuklijnen in de bijbel te kunnen aanwijzen:</w:t>
      </w:r>
      <w:r>
        <w:rPr>
          <w:rFonts w:ascii="Verdana" w:hAnsi="Verdana"/>
          <w:color w:val="202020"/>
          <w:sz w:val="21"/>
          <w:szCs w:val="21"/>
        </w:rPr>
        <w:br/>
      </w:r>
      <w:r>
        <w:rPr>
          <w:rFonts w:ascii="Verdana" w:hAnsi="Verdana"/>
          <w:color w:val="202020"/>
          <w:sz w:val="21"/>
          <w:szCs w:val="21"/>
          <w:shd w:val="clear" w:color="auto" w:fill="FFFFFF"/>
        </w:rPr>
        <w:t>a. De overgang van Mesopotamisch geloof naar persoonlijk geloof bij Abram.</w:t>
      </w:r>
      <w:r>
        <w:rPr>
          <w:rFonts w:ascii="Verdana" w:hAnsi="Verdana"/>
          <w:color w:val="202020"/>
          <w:sz w:val="21"/>
          <w:szCs w:val="21"/>
        </w:rPr>
        <w:br/>
      </w:r>
      <w:r>
        <w:rPr>
          <w:rFonts w:ascii="Verdana" w:hAnsi="Verdana"/>
          <w:color w:val="202020"/>
          <w:sz w:val="21"/>
          <w:szCs w:val="21"/>
          <w:shd w:val="clear" w:color="auto" w:fill="FFFFFF"/>
        </w:rPr>
        <w:t>b. De overgang van het persoonlijk geloof van de aartsvaders naar het liturgische geloof van de woestijngeneratie.</w:t>
      </w:r>
      <w:r>
        <w:rPr>
          <w:rFonts w:ascii="Verdana" w:hAnsi="Verdana"/>
          <w:color w:val="202020"/>
          <w:sz w:val="21"/>
          <w:szCs w:val="21"/>
        </w:rPr>
        <w:br/>
      </w:r>
      <w:r>
        <w:rPr>
          <w:rFonts w:ascii="Verdana" w:hAnsi="Verdana"/>
          <w:color w:val="202020"/>
          <w:sz w:val="21"/>
          <w:szCs w:val="21"/>
          <w:shd w:val="clear" w:color="auto" w:fill="FFFFFF"/>
        </w:rPr>
        <w:t>c. De overgang van het liturgische geloof van de woestijngeneratie naar het centraal gestuurde geloof van de tempel in Jeruzalem.</w:t>
      </w:r>
      <w:r>
        <w:rPr>
          <w:rFonts w:ascii="Verdana" w:hAnsi="Verdana"/>
          <w:color w:val="202020"/>
          <w:sz w:val="21"/>
          <w:szCs w:val="21"/>
        </w:rPr>
        <w:br/>
      </w:r>
      <w:r>
        <w:rPr>
          <w:rFonts w:ascii="Verdana" w:hAnsi="Verdana"/>
          <w:color w:val="202020"/>
          <w:sz w:val="21"/>
          <w:szCs w:val="21"/>
          <w:shd w:val="clear" w:color="auto" w:fill="FFFFFF"/>
        </w:rPr>
        <w:t>d. De overgang van het tempelgeloof in Jeruzalem naar het synodale geloof in Babel.</w:t>
      </w:r>
      <w:r>
        <w:rPr>
          <w:rFonts w:ascii="Verdana" w:hAnsi="Verdana"/>
          <w:color w:val="202020"/>
          <w:sz w:val="21"/>
          <w:szCs w:val="21"/>
        </w:rPr>
        <w:br/>
      </w:r>
      <w:r>
        <w:rPr>
          <w:rFonts w:ascii="Verdana" w:hAnsi="Verdana"/>
          <w:color w:val="202020"/>
          <w:sz w:val="21"/>
          <w:szCs w:val="21"/>
          <w:shd w:val="clear" w:color="auto" w:fill="FFFFFF"/>
        </w:rPr>
        <w:t>e. De heilshistorische invulling in de persoon van Jezus Christus.</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Ook in de vroege kerk zijn van die breuklijnen:</w:t>
      </w:r>
      <w:r>
        <w:rPr>
          <w:rFonts w:ascii="Verdana" w:hAnsi="Verdana"/>
          <w:color w:val="202020"/>
          <w:sz w:val="21"/>
          <w:szCs w:val="21"/>
        </w:rPr>
        <w:br/>
      </w:r>
      <w:r>
        <w:rPr>
          <w:rFonts w:ascii="Verdana" w:hAnsi="Verdana"/>
          <w:color w:val="202020"/>
          <w:sz w:val="21"/>
          <w:szCs w:val="21"/>
          <w:shd w:val="clear" w:color="auto" w:fill="FFFFFF"/>
        </w:rPr>
        <w:t>a. Van de synagoge naar de kerk: het onderscheidende geloof;</w:t>
      </w:r>
      <w:r>
        <w:rPr>
          <w:rFonts w:ascii="Verdana" w:hAnsi="Verdana"/>
          <w:color w:val="202020"/>
          <w:sz w:val="21"/>
          <w:szCs w:val="21"/>
        </w:rPr>
        <w:br/>
      </w:r>
      <w:r>
        <w:rPr>
          <w:rFonts w:ascii="Verdana" w:hAnsi="Verdana"/>
          <w:color w:val="202020"/>
          <w:sz w:val="21"/>
          <w:szCs w:val="21"/>
          <w:shd w:val="clear" w:color="auto" w:fill="FFFFFF"/>
        </w:rPr>
        <w:t>b. Van de joods-christelijke kerk naar de kerk van heidenen: het pluralistische geloof;</w:t>
      </w:r>
      <w:r>
        <w:rPr>
          <w:rFonts w:ascii="Verdana" w:hAnsi="Verdana"/>
          <w:color w:val="202020"/>
          <w:sz w:val="21"/>
          <w:szCs w:val="21"/>
        </w:rPr>
        <w:br/>
      </w:r>
      <w:r>
        <w:rPr>
          <w:rFonts w:ascii="Verdana" w:hAnsi="Verdana"/>
          <w:color w:val="202020"/>
          <w:sz w:val="21"/>
          <w:szCs w:val="21"/>
          <w:shd w:val="clear" w:color="auto" w:fill="FFFFFF"/>
        </w:rPr>
        <w:t>c. Van een minderheidskerk naar een meerderheidskerk onder Constantijn: het dominante geloof.</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Al deze overgangen maken duidelijk dat de kerk kan wisselen van inkleuring. Wat blijft is de trouw van God, die gepaard gaat met zijn ‘</w:t>
      </w:r>
      <w:proofErr w:type="spellStart"/>
      <w:r>
        <w:rPr>
          <w:rFonts w:ascii="Verdana" w:hAnsi="Verdana"/>
          <w:color w:val="202020"/>
          <w:sz w:val="21"/>
          <w:szCs w:val="21"/>
          <w:shd w:val="clear" w:color="auto" w:fill="FFFFFF"/>
        </w:rPr>
        <w:t>accommodatio</w:t>
      </w:r>
      <w:proofErr w:type="spellEnd"/>
      <w:r>
        <w:rPr>
          <w:rFonts w:ascii="Verdana" w:hAnsi="Verdana"/>
          <w:color w:val="202020"/>
          <w:sz w:val="21"/>
          <w:szCs w:val="21"/>
          <w:shd w:val="clear" w:color="auto" w:fill="FFFFFF"/>
        </w:rPr>
        <w:t>’, zijn vermogen zich aan te passen aan nieuwe culturele ontwikkelingen.</w:t>
      </w:r>
      <w:r>
        <w:rPr>
          <w:rFonts w:ascii="Verdana" w:hAnsi="Verdana"/>
          <w:color w:val="202020"/>
          <w:sz w:val="21"/>
          <w:szCs w:val="21"/>
        </w:rPr>
        <w:br/>
      </w:r>
      <w:r>
        <w:rPr>
          <w:rFonts w:ascii="Verdana" w:hAnsi="Verdana"/>
          <w:color w:val="202020"/>
          <w:sz w:val="21"/>
          <w:szCs w:val="21"/>
        </w:rPr>
        <w:br/>
      </w:r>
      <w:r>
        <w:rPr>
          <w:rStyle w:val="Nadruk"/>
          <w:rFonts w:ascii="Verdana" w:hAnsi="Verdana"/>
          <w:color w:val="C42727"/>
          <w:sz w:val="21"/>
          <w:szCs w:val="21"/>
          <w:shd w:val="clear" w:color="auto" w:fill="FFFFFF"/>
        </w:rPr>
        <w:t>3. Strategie vanuit de kerk</w:t>
      </w:r>
      <w:r>
        <w:rPr>
          <w:rFonts w:ascii="Verdana" w:hAnsi="Verdana"/>
          <w:b/>
          <w:bCs/>
          <w:color w:val="202020"/>
          <w:sz w:val="21"/>
          <w:szCs w:val="21"/>
          <w:shd w:val="clear" w:color="auto" w:fill="FFFFFF"/>
        </w:rPr>
        <w:br/>
      </w:r>
      <w:r>
        <w:rPr>
          <w:rFonts w:ascii="Verdana" w:hAnsi="Verdana"/>
          <w:b/>
          <w:bCs/>
          <w:color w:val="202020"/>
          <w:sz w:val="21"/>
          <w:szCs w:val="21"/>
          <w:shd w:val="clear" w:color="auto" w:fill="FFFFFF"/>
        </w:rPr>
        <w:br/>
      </w:r>
      <w:r>
        <w:rPr>
          <w:rFonts w:ascii="Verdana" w:hAnsi="Verdana"/>
          <w:color w:val="202020"/>
          <w:sz w:val="21"/>
          <w:szCs w:val="21"/>
          <w:shd w:val="clear" w:color="auto" w:fill="FFFFFF"/>
        </w:rPr>
        <w:t>Ik kom tot een derde punt: Hoe kan je reageren vanuit de kerk op de huidige breuklijn?</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Ik maakte eerder onderscheid tussen vier groepen. De derde groep is in dit verband interessant als oriëntatie. Het gaat om de groep c: De ongebonden burgers die wel interesse hebben in geloof, maar dat niet bij voorbaat kerkelijk laten inkleuren. Deze groep is interessant als oriëntatiepunt, omdat ze dwingen tot een nieuwe benadering.</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De kerk heeft de neiging steeds weer de kernleden als referentiekader te nemen. Bij een minderheidskerk is dan de norm van de kerngelovige de norm naar de wereld. Hetzelfde zie je bij een meerderheidskerk. De vraagstelling is dan al gauw die van het ‘zuivere geloof’. Dat geeft rust aan de theoloog. Maar het geeft amper een missionair instrumentarium. De confessionaliteit richt zich op de zuiverheid van de leer. Dat mag. Maar het geeft geen apostolaire werking. Het gaat voorbij aan de communicatieve kracht van het evangelie.</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Als je je richt op de gelovige, die niet per se kerkelijk is, krijgt de confessionaliteit dynamiek. De doelgroep verbreedt zich van de club getrouwen tot de hele wereld. Het neemt God als Schepper serieus. Het sluit aan bij een tekst als: ‘Want alzo lief, had God de wereld….’ (Joh. 3: 16).</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 xml:space="preserve">De randkerkelijken staan open voor geloofsvragen. Dat maken algemene auteurs in Nederland zichtbaar, zoals Yvonne Zondervan. De ruimte om geloof in het geheel van de samenleving in te brengen komt ook naar voren uit statistisch onderzoek in </w:t>
      </w:r>
      <w:r>
        <w:rPr>
          <w:rFonts w:ascii="Verdana" w:hAnsi="Verdana"/>
          <w:color w:val="202020"/>
          <w:sz w:val="21"/>
          <w:szCs w:val="21"/>
          <w:shd w:val="clear" w:color="auto" w:fill="FFFFFF"/>
        </w:rPr>
        <w:lastRenderedPageBreak/>
        <w:t xml:space="preserve">Nederland. In Nederland is er sinds 1966 een tienjaarlijks onderzoek 'God in Nederland’. Dat maakt duidelijk hoe de </w:t>
      </w:r>
      <w:proofErr w:type="spellStart"/>
      <w:r>
        <w:rPr>
          <w:rFonts w:ascii="Verdana" w:hAnsi="Verdana"/>
          <w:color w:val="202020"/>
          <w:sz w:val="21"/>
          <w:szCs w:val="21"/>
          <w:shd w:val="clear" w:color="auto" w:fill="FFFFFF"/>
        </w:rPr>
        <w:t>seculariteit</w:t>
      </w:r>
      <w:proofErr w:type="spellEnd"/>
      <w:r>
        <w:rPr>
          <w:rFonts w:ascii="Verdana" w:hAnsi="Verdana"/>
          <w:color w:val="202020"/>
          <w:sz w:val="21"/>
          <w:szCs w:val="21"/>
          <w:shd w:val="clear" w:color="auto" w:fill="FFFFFF"/>
        </w:rPr>
        <w:t xml:space="preserve"> blijft groeien. Inmiddels is de meerderheid van de bevolking niet aangesloten bij een kerk of moskee. Maar in 2015 was er een eerste omslagpunt. Het gaat om de vraag: Hebt u speciale verwachtingen van de kerk?’ De neergaande lijn buigt om. De helft van de seculiere mensen zou het betreuren als de civiele religie van de kerk zou verdwijnen.  </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In 2025 was er een tweede omslagpunt. Het gaat om de vraag of men zelf gelooft in een bovennatuurlijke werkelijkheid. De neergaande lijn buigt om bij de jonge mensen die geboren zijn in de periode 2001-2007. Weer meer jonge mensen noemen zichzelf ‘gelovig’, wat overigens niet hetzelfde hoeft te betekenen als ‘kerkelijk’.</w:t>
      </w:r>
      <w:r>
        <w:rPr>
          <w:rFonts w:ascii="Verdana" w:hAnsi="Verdana"/>
          <w:color w:val="202020"/>
          <w:sz w:val="21"/>
          <w:szCs w:val="21"/>
        </w:rPr>
        <w:br/>
      </w:r>
      <w:r>
        <w:rPr>
          <w:rFonts w:ascii="Verdana" w:hAnsi="Verdana"/>
          <w:color w:val="202020"/>
          <w:sz w:val="21"/>
          <w:szCs w:val="21"/>
        </w:rPr>
        <w:br/>
      </w:r>
      <w:r>
        <w:rPr>
          <w:rFonts w:ascii="Verdana" w:hAnsi="Verdana"/>
          <w:color w:val="202020"/>
          <w:sz w:val="21"/>
          <w:szCs w:val="21"/>
          <w:shd w:val="clear" w:color="auto" w:fill="FFFFFF"/>
        </w:rPr>
        <w:t>Hoe spelen we daar als kerk op in?</w:t>
      </w:r>
      <w:r>
        <w:rPr>
          <w:rFonts w:ascii="Verdana" w:hAnsi="Verdana"/>
          <w:color w:val="202020"/>
          <w:sz w:val="21"/>
          <w:szCs w:val="21"/>
        </w:rPr>
        <w:br/>
      </w:r>
      <w:r>
        <w:rPr>
          <w:rFonts w:ascii="Verdana" w:hAnsi="Verdana"/>
          <w:color w:val="202020"/>
          <w:sz w:val="21"/>
          <w:szCs w:val="21"/>
          <w:shd w:val="clear" w:color="auto" w:fill="FFFFFF"/>
        </w:rPr>
        <w:t>a. Door pioniersplekken te starten inmiddels op 200 plaatsen, die op een nieuwe manier aansluiten bij de beleving van mensen;</w:t>
      </w:r>
      <w:r>
        <w:rPr>
          <w:rFonts w:ascii="Verdana" w:hAnsi="Verdana"/>
          <w:color w:val="202020"/>
          <w:sz w:val="21"/>
          <w:szCs w:val="21"/>
        </w:rPr>
        <w:br/>
      </w:r>
      <w:r>
        <w:rPr>
          <w:rFonts w:ascii="Verdana" w:hAnsi="Verdana"/>
          <w:color w:val="202020"/>
          <w:sz w:val="21"/>
          <w:szCs w:val="21"/>
          <w:shd w:val="clear" w:color="auto" w:fill="FFFFFF"/>
        </w:rPr>
        <w:t>b. Door nauwkeurig kaartenbakken bij te houden van waar mensen interesse bij hebben en ze uit te nodigen bij evenementen waar ze eerder interesse voor toonden;</w:t>
      </w:r>
      <w:r>
        <w:rPr>
          <w:rFonts w:ascii="Verdana" w:hAnsi="Verdana"/>
          <w:color w:val="202020"/>
          <w:sz w:val="21"/>
          <w:szCs w:val="21"/>
        </w:rPr>
        <w:br/>
      </w:r>
      <w:r>
        <w:rPr>
          <w:rFonts w:ascii="Verdana" w:hAnsi="Verdana"/>
          <w:color w:val="202020"/>
          <w:sz w:val="21"/>
          <w:szCs w:val="21"/>
          <w:shd w:val="clear" w:color="auto" w:fill="FFFFFF"/>
        </w:rPr>
        <w:t>c. Door kerkgebouwen gedeeltelijk een bredere culturele functie te geven;</w:t>
      </w:r>
      <w:r>
        <w:rPr>
          <w:rFonts w:ascii="Verdana" w:hAnsi="Verdana"/>
          <w:color w:val="202020"/>
          <w:sz w:val="21"/>
          <w:szCs w:val="21"/>
        </w:rPr>
        <w:br/>
      </w:r>
      <w:r>
        <w:rPr>
          <w:rFonts w:ascii="Verdana" w:hAnsi="Verdana"/>
          <w:color w:val="202020"/>
          <w:sz w:val="21"/>
          <w:szCs w:val="21"/>
          <w:shd w:val="clear" w:color="auto" w:fill="FFFFFF"/>
        </w:rPr>
        <w:t>d. Door als kerk in het publieke domein zichtbaar te zijn met teksten en diaconale inspanningen.</w:t>
      </w:r>
      <w:r>
        <w:rPr>
          <w:rFonts w:ascii="Verdana" w:hAnsi="Verdana"/>
          <w:color w:val="202020"/>
          <w:sz w:val="21"/>
          <w:szCs w:val="21"/>
        </w:rPr>
        <w:br/>
      </w:r>
      <w:r>
        <w:rPr>
          <w:rFonts w:ascii="Verdana" w:hAnsi="Verdana"/>
          <w:color w:val="202020"/>
          <w:sz w:val="21"/>
          <w:szCs w:val="21"/>
          <w:shd w:val="clear" w:color="auto" w:fill="FFFFFF"/>
        </w:rPr>
        <w:t>e. Door gesprekstafels te organiseren waarin mensen met diverse belangen naar elkaar luisteren en naar gezamenlijkheid zoeken.</w:t>
      </w:r>
      <w:r>
        <w:rPr>
          <w:rFonts w:ascii="Verdana" w:hAnsi="Verdana"/>
          <w:color w:val="202020"/>
          <w:sz w:val="21"/>
          <w:szCs w:val="21"/>
        </w:rPr>
        <w:br/>
      </w:r>
      <w:r>
        <w:rPr>
          <w:rFonts w:ascii="Verdana" w:hAnsi="Verdana"/>
          <w:color w:val="202020"/>
          <w:sz w:val="21"/>
          <w:szCs w:val="21"/>
        </w:rPr>
        <w:br/>
      </w:r>
      <w:r>
        <w:rPr>
          <w:rStyle w:val="Nadruk"/>
          <w:rFonts w:ascii="Verdana" w:hAnsi="Verdana"/>
          <w:color w:val="C42727"/>
          <w:sz w:val="21"/>
          <w:szCs w:val="21"/>
          <w:shd w:val="clear" w:color="auto" w:fill="FFFFFF"/>
        </w:rPr>
        <w:t>Samenvatting:</w:t>
      </w:r>
      <w:r>
        <w:rPr>
          <w:rFonts w:ascii="Verdana" w:hAnsi="Verdana"/>
          <w:color w:val="202020"/>
          <w:sz w:val="21"/>
          <w:szCs w:val="21"/>
        </w:rPr>
        <w:br/>
      </w:r>
      <w:r>
        <w:rPr>
          <w:rFonts w:ascii="Verdana" w:hAnsi="Verdana"/>
          <w:color w:val="202020"/>
          <w:sz w:val="21"/>
          <w:szCs w:val="21"/>
          <w:shd w:val="clear" w:color="auto" w:fill="FFFFFF"/>
        </w:rPr>
        <w:t>Ik vat het samen.</w:t>
      </w:r>
      <w:r>
        <w:rPr>
          <w:rFonts w:ascii="Verdana" w:hAnsi="Verdana"/>
          <w:color w:val="202020"/>
          <w:sz w:val="21"/>
          <w:szCs w:val="21"/>
        </w:rPr>
        <w:br/>
      </w:r>
      <w:r>
        <w:rPr>
          <w:rFonts w:ascii="Verdana" w:hAnsi="Verdana"/>
          <w:color w:val="202020"/>
          <w:sz w:val="21"/>
          <w:szCs w:val="21"/>
          <w:shd w:val="clear" w:color="auto" w:fill="FFFFFF"/>
        </w:rPr>
        <w:t>1. Secularisatie is niet iets om te bestrijden, maar om te koesteren vanwege de persoonlijke keuzes die gemaakt worden.</w:t>
      </w:r>
      <w:r>
        <w:rPr>
          <w:rFonts w:ascii="Verdana" w:hAnsi="Verdana"/>
          <w:color w:val="202020"/>
          <w:sz w:val="21"/>
          <w:szCs w:val="21"/>
        </w:rPr>
        <w:br/>
      </w:r>
      <w:r>
        <w:rPr>
          <w:rFonts w:ascii="Verdana" w:hAnsi="Verdana"/>
          <w:color w:val="202020"/>
          <w:sz w:val="21"/>
          <w:szCs w:val="21"/>
          <w:shd w:val="clear" w:color="auto" w:fill="FFFFFF"/>
        </w:rPr>
        <w:t xml:space="preserve">2. Dat impliceert een breuklijn voor het kerkelijk denken, zoals we eerder breuklijnen meemaakten. Wat blijft is de trouw van God en zijn </w:t>
      </w:r>
      <w:proofErr w:type="spellStart"/>
      <w:r>
        <w:rPr>
          <w:rFonts w:ascii="Verdana" w:hAnsi="Verdana"/>
          <w:color w:val="202020"/>
          <w:sz w:val="21"/>
          <w:szCs w:val="21"/>
          <w:shd w:val="clear" w:color="auto" w:fill="FFFFFF"/>
        </w:rPr>
        <w:t>accommodatio</w:t>
      </w:r>
      <w:proofErr w:type="spellEnd"/>
      <w:r>
        <w:rPr>
          <w:rFonts w:ascii="Verdana" w:hAnsi="Verdana"/>
          <w:color w:val="202020"/>
          <w:sz w:val="21"/>
          <w:szCs w:val="21"/>
          <w:shd w:val="clear" w:color="auto" w:fill="FFFFFF"/>
        </w:rPr>
        <w:t>.</w:t>
      </w:r>
      <w:r>
        <w:rPr>
          <w:rFonts w:ascii="Verdana" w:hAnsi="Verdana"/>
          <w:color w:val="202020"/>
          <w:sz w:val="21"/>
          <w:szCs w:val="21"/>
        </w:rPr>
        <w:br/>
      </w:r>
      <w:r>
        <w:rPr>
          <w:rFonts w:ascii="Verdana" w:hAnsi="Verdana"/>
          <w:color w:val="202020"/>
          <w:sz w:val="21"/>
          <w:szCs w:val="21"/>
          <w:shd w:val="clear" w:color="auto" w:fill="FFFFFF"/>
        </w:rPr>
        <w:t>3. Het vraagt van de kerk andere strategieën van apostolaat, diaconaat en het opzetten van gesprekstafels.</w:t>
      </w:r>
    </w:p>
    <w:sectPr w:rsidR="00A61A8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4B" w:rsidRDefault="00646D4B" w:rsidP="00370216">
      <w:pPr>
        <w:spacing w:after="0" w:line="240" w:lineRule="auto"/>
      </w:pPr>
      <w:r>
        <w:separator/>
      </w:r>
    </w:p>
  </w:endnote>
  <w:endnote w:type="continuationSeparator" w:id="0">
    <w:p w:rsidR="00646D4B" w:rsidRDefault="00646D4B" w:rsidP="0037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4B" w:rsidRDefault="00646D4B" w:rsidP="00370216">
      <w:pPr>
        <w:spacing w:after="0" w:line="240" w:lineRule="auto"/>
      </w:pPr>
      <w:r>
        <w:separator/>
      </w:r>
    </w:p>
  </w:footnote>
  <w:footnote w:type="continuationSeparator" w:id="0">
    <w:p w:rsidR="00646D4B" w:rsidRDefault="00646D4B" w:rsidP="00370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706277"/>
      <w:docPartObj>
        <w:docPartGallery w:val="Page Numbers (Top of Page)"/>
        <w:docPartUnique/>
      </w:docPartObj>
    </w:sdtPr>
    <w:sdtContent>
      <w:p w:rsidR="00370216" w:rsidRDefault="00370216">
        <w:pPr>
          <w:pStyle w:val="Koptekst"/>
          <w:jc w:val="center"/>
        </w:pPr>
        <w:r>
          <w:fldChar w:fldCharType="begin"/>
        </w:r>
        <w:r>
          <w:instrText>PAGE   \* MERGEFORMAT</w:instrText>
        </w:r>
        <w:r>
          <w:fldChar w:fldCharType="separate"/>
        </w:r>
        <w:r w:rsidR="002452D3">
          <w:rPr>
            <w:noProof/>
          </w:rPr>
          <w:t>6</w:t>
        </w:r>
        <w:r>
          <w:fldChar w:fldCharType="end"/>
        </w:r>
      </w:p>
    </w:sdtContent>
  </w:sdt>
  <w:p w:rsidR="00370216" w:rsidRDefault="00370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29"/>
    <w:rsid w:val="002452D3"/>
    <w:rsid w:val="00370216"/>
    <w:rsid w:val="00491851"/>
    <w:rsid w:val="00646D4B"/>
    <w:rsid w:val="006D59BC"/>
    <w:rsid w:val="00806792"/>
    <w:rsid w:val="00A61A89"/>
    <w:rsid w:val="00AC3E52"/>
    <w:rsid w:val="00B556A6"/>
    <w:rsid w:val="00CB09E1"/>
    <w:rsid w:val="00D958AD"/>
    <w:rsid w:val="00FF0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17B04-411D-4386-9E02-46C4B3C8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FF0929"/>
    <w:rPr>
      <w:i/>
      <w:iCs/>
    </w:rPr>
  </w:style>
  <w:style w:type="paragraph" w:styleId="HTML-voorafopgemaakt">
    <w:name w:val="HTML Preformatted"/>
    <w:basedOn w:val="Standaard"/>
    <w:link w:val="HTML-voorafopgemaaktChar"/>
    <w:uiPriority w:val="99"/>
    <w:semiHidden/>
    <w:unhideWhenUsed/>
    <w:rsid w:val="00FF092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F0929"/>
    <w:rPr>
      <w:rFonts w:ascii="Consolas" w:hAnsi="Consolas"/>
      <w:sz w:val="20"/>
      <w:szCs w:val="20"/>
    </w:rPr>
  </w:style>
  <w:style w:type="paragraph" w:styleId="Geenafstand">
    <w:name w:val="No Spacing"/>
    <w:uiPriority w:val="1"/>
    <w:qFormat/>
    <w:rsid w:val="00491851"/>
    <w:pPr>
      <w:spacing w:after="0" w:line="240" w:lineRule="auto"/>
    </w:pPr>
  </w:style>
  <w:style w:type="paragraph" w:styleId="Koptekst">
    <w:name w:val="header"/>
    <w:basedOn w:val="Standaard"/>
    <w:link w:val="KoptekstChar"/>
    <w:uiPriority w:val="99"/>
    <w:unhideWhenUsed/>
    <w:rsid w:val="003702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0216"/>
  </w:style>
  <w:style w:type="paragraph" w:styleId="Voettekst">
    <w:name w:val="footer"/>
    <w:basedOn w:val="Standaard"/>
    <w:link w:val="VoettekstChar"/>
    <w:uiPriority w:val="99"/>
    <w:unhideWhenUsed/>
    <w:rsid w:val="00370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3436">
      <w:bodyDiv w:val="1"/>
      <w:marLeft w:val="0"/>
      <w:marRight w:val="0"/>
      <w:marTop w:val="0"/>
      <w:marBottom w:val="0"/>
      <w:divBdr>
        <w:top w:val="none" w:sz="0" w:space="0" w:color="auto"/>
        <w:left w:val="none" w:sz="0" w:space="0" w:color="auto"/>
        <w:bottom w:val="none" w:sz="0" w:space="0" w:color="auto"/>
        <w:right w:val="none" w:sz="0" w:space="0" w:color="auto"/>
      </w:divBdr>
    </w:div>
    <w:div w:id="203369602">
      <w:bodyDiv w:val="1"/>
      <w:marLeft w:val="0"/>
      <w:marRight w:val="0"/>
      <w:marTop w:val="0"/>
      <w:marBottom w:val="0"/>
      <w:divBdr>
        <w:top w:val="none" w:sz="0" w:space="0" w:color="auto"/>
        <w:left w:val="none" w:sz="0" w:space="0" w:color="auto"/>
        <w:bottom w:val="none" w:sz="0" w:space="0" w:color="auto"/>
        <w:right w:val="none" w:sz="0" w:space="0" w:color="auto"/>
      </w:divBdr>
    </w:div>
    <w:div w:id="483857939">
      <w:bodyDiv w:val="1"/>
      <w:marLeft w:val="0"/>
      <w:marRight w:val="0"/>
      <w:marTop w:val="0"/>
      <w:marBottom w:val="0"/>
      <w:divBdr>
        <w:top w:val="none" w:sz="0" w:space="0" w:color="auto"/>
        <w:left w:val="none" w:sz="0" w:space="0" w:color="auto"/>
        <w:bottom w:val="none" w:sz="0" w:space="0" w:color="auto"/>
        <w:right w:val="none" w:sz="0" w:space="0" w:color="auto"/>
      </w:divBdr>
    </w:div>
    <w:div w:id="1193615432">
      <w:bodyDiv w:val="1"/>
      <w:marLeft w:val="0"/>
      <w:marRight w:val="0"/>
      <w:marTop w:val="0"/>
      <w:marBottom w:val="0"/>
      <w:divBdr>
        <w:top w:val="none" w:sz="0" w:space="0" w:color="auto"/>
        <w:left w:val="none" w:sz="0" w:space="0" w:color="auto"/>
        <w:bottom w:val="none" w:sz="0" w:space="0" w:color="auto"/>
        <w:right w:val="none" w:sz="0" w:space="0" w:color="auto"/>
      </w:divBdr>
    </w:div>
    <w:div w:id="1668702404">
      <w:bodyDiv w:val="1"/>
      <w:marLeft w:val="0"/>
      <w:marRight w:val="0"/>
      <w:marTop w:val="0"/>
      <w:marBottom w:val="0"/>
      <w:divBdr>
        <w:top w:val="none" w:sz="0" w:space="0" w:color="auto"/>
        <w:left w:val="none" w:sz="0" w:space="0" w:color="auto"/>
        <w:bottom w:val="none" w:sz="0" w:space="0" w:color="auto"/>
        <w:right w:val="none" w:sz="0" w:space="0" w:color="auto"/>
      </w:divBdr>
    </w:div>
    <w:div w:id="20778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2022</Words>
  <Characters>11121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4</cp:revision>
  <cp:lastPrinted>2025-09-22T10:36:00Z</cp:lastPrinted>
  <dcterms:created xsi:type="dcterms:W3CDTF">2025-09-22T09:30:00Z</dcterms:created>
  <dcterms:modified xsi:type="dcterms:W3CDTF">2025-09-22T11:31:00Z</dcterms:modified>
</cp:coreProperties>
</file>